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93" w:type="dxa"/>
        <w:tblLayout w:type="fixed"/>
        <w:tblLook w:val="04A0" w:firstRow="1" w:lastRow="0" w:firstColumn="1" w:lastColumn="0" w:noHBand="0" w:noVBand="1"/>
      </w:tblPr>
      <w:tblGrid>
        <w:gridCol w:w="5310"/>
        <w:gridCol w:w="4083"/>
      </w:tblGrid>
      <w:tr w:rsidR="00D96BAE" w14:paraId="4EAC93E9" w14:textId="77777777" w:rsidTr="009C76DA">
        <w:trPr>
          <w:cantSplit/>
          <w:trHeight w:val="1987"/>
        </w:trPr>
        <w:tc>
          <w:tcPr>
            <w:tcW w:w="5310" w:type="dxa"/>
          </w:tcPr>
          <w:p w14:paraId="57F43229" w14:textId="77777777" w:rsidR="00812F29" w:rsidRDefault="00D96BAE">
            <w:pPr>
              <w:pStyle w:val="FirmInformation"/>
              <w:spacing w:line="240" w:lineRule="auto"/>
              <w:rPr>
                <w:sz w:val="28"/>
                <w:szCs w:val="28"/>
              </w:rPr>
            </w:pPr>
            <w:bookmarkStart w:id="0" w:name="_zzmpFIXED_CounselTable"/>
            <w:r>
              <w:rPr>
                <w:sz w:val="28"/>
                <w:szCs w:val="28"/>
              </w:rPr>
              <w:t>Gary Kula</w:t>
            </w:r>
          </w:p>
          <w:p w14:paraId="217E7CEA" w14:textId="625F2FA0" w:rsidR="00D96BAE" w:rsidRDefault="00D96BAE">
            <w:pPr>
              <w:pStyle w:val="FirmInformation"/>
              <w:spacing w:line="240" w:lineRule="auto"/>
              <w:rPr>
                <w:sz w:val="28"/>
                <w:szCs w:val="28"/>
              </w:rPr>
            </w:pPr>
            <w:r>
              <w:rPr>
                <w:sz w:val="28"/>
                <w:szCs w:val="28"/>
              </w:rPr>
              <w:t xml:space="preserve">Bar No. </w:t>
            </w:r>
            <w:r w:rsidR="00812F29">
              <w:rPr>
                <w:sz w:val="28"/>
                <w:szCs w:val="28"/>
              </w:rPr>
              <w:t>012507</w:t>
            </w:r>
          </w:p>
          <w:p w14:paraId="5C820968" w14:textId="603DE82F" w:rsidR="00F056F6" w:rsidRDefault="009A43DD">
            <w:pPr>
              <w:pStyle w:val="FirmInformation"/>
              <w:spacing w:line="240" w:lineRule="auto"/>
              <w:rPr>
                <w:sz w:val="28"/>
                <w:szCs w:val="28"/>
              </w:rPr>
            </w:pPr>
            <w:r>
              <w:rPr>
                <w:sz w:val="28"/>
                <w:szCs w:val="28"/>
              </w:rPr>
              <w:t>Maricopa County</w:t>
            </w:r>
            <w:r w:rsidR="009C76DA">
              <w:rPr>
                <w:sz w:val="28"/>
                <w:szCs w:val="28"/>
              </w:rPr>
              <w:t xml:space="preserve"> </w:t>
            </w:r>
            <w:r w:rsidR="00F056F6" w:rsidRPr="00F056F6">
              <w:rPr>
                <w:sz w:val="28"/>
                <w:szCs w:val="28"/>
              </w:rPr>
              <w:t>Public Defender</w:t>
            </w:r>
            <w:r w:rsidR="0013388B">
              <w:rPr>
                <w:sz w:val="28"/>
                <w:szCs w:val="28"/>
              </w:rPr>
              <w:t>’s</w:t>
            </w:r>
            <w:r w:rsidR="009C76DA">
              <w:rPr>
                <w:sz w:val="28"/>
                <w:szCs w:val="28"/>
              </w:rPr>
              <w:t xml:space="preserve"> </w:t>
            </w:r>
            <w:r w:rsidR="0013388B">
              <w:rPr>
                <w:sz w:val="28"/>
                <w:szCs w:val="28"/>
              </w:rPr>
              <w:t>Office</w:t>
            </w:r>
          </w:p>
          <w:p w14:paraId="455B8BFC" w14:textId="3459A5FF" w:rsidR="00D96BAE" w:rsidRDefault="00D96BAE">
            <w:pPr>
              <w:pStyle w:val="FirmInformation"/>
              <w:spacing w:line="240" w:lineRule="auto"/>
              <w:rPr>
                <w:sz w:val="28"/>
                <w:szCs w:val="28"/>
              </w:rPr>
            </w:pPr>
            <w:r>
              <w:rPr>
                <w:sz w:val="28"/>
                <w:szCs w:val="28"/>
              </w:rPr>
              <w:t xml:space="preserve">620 W. Jackson, Suite </w:t>
            </w:r>
            <w:r w:rsidR="003E5384">
              <w:rPr>
                <w:sz w:val="28"/>
                <w:szCs w:val="28"/>
              </w:rPr>
              <w:t>4015</w:t>
            </w:r>
          </w:p>
          <w:p w14:paraId="64161F28" w14:textId="4201486A" w:rsidR="00D96BAE" w:rsidRDefault="00D96BAE">
            <w:pPr>
              <w:pStyle w:val="FirmInformation"/>
              <w:spacing w:line="240" w:lineRule="auto"/>
              <w:rPr>
                <w:sz w:val="28"/>
                <w:szCs w:val="28"/>
              </w:rPr>
            </w:pPr>
            <w:r>
              <w:rPr>
                <w:sz w:val="28"/>
                <w:szCs w:val="28"/>
              </w:rPr>
              <w:t>Phoenix, AZ 85004</w:t>
            </w:r>
          </w:p>
          <w:p w14:paraId="4643CF38" w14:textId="70EFD363" w:rsidR="009C76DA" w:rsidRDefault="009C76DA">
            <w:pPr>
              <w:pStyle w:val="FirmInformation"/>
              <w:spacing w:line="240" w:lineRule="auto"/>
              <w:rPr>
                <w:sz w:val="28"/>
                <w:szCs w:val="28"/>
              </w:rPr>
            </w:pPr>
            <w:r>
              <w:rPr>
                <w:sz w:val="28"/>
                <w:szCs w:val="28"/>
              </w:rPr>
              <w:t>602 506-7711</w:t>
            </w:r>
          </w:p>
          <w:p w14:paraId="3FB62EDA" w14:textId="77777777" w:rsidR="00D96BAE" w:rsidRDefault="00D96BAE">
            <w:pPr>
              <w:pStyle w:val="FirmInformation"/>
              <w:spacing w:line="240" w:lineRule="auto"/>
              <w:rPr>
                <w:sz w:val="28"/>
                <w:szCs w:val="28"/>
              </w:rPr>
            </w:pPr>
            <w:r>
              <w:rPr>
                <w:sz w:val="28"/>
                <w:szCs w:val="28"/>
              </w:rPr>
              <w:t>gary.kula@maricopa.gov</w:t>
            </w:r>
          </w:p>
          <w:p w14:paraId="4B303B8F" w14:textId="77777777" w:rsidR="00D96BAE" w:rsidRDefault="00D96BAE">
            <w:pPr>
              <w:pStyle w:val="FirmInformation"/>
              <w:spacing w:line="240" w:lineRule="auto"/>
              <w:rPr>
                <w:sz w:val="28"/>
                <w:szCs w:val="28"/>
              </w:rPr>
            </w:pPr>
          </w:p>
          <w:p w14:paraId="2651A411" w14:textId="77777777" w:rsidR="00D96BAE" w:rsidRDefault="00D96BAE">
            <w:pPr>
              <w:pStyle w:val="FirmInformation"/>
              <w:spacing w:line="240" w:lineRule="auto"/>
              <w:rPr>
                <w:sz w:val="28"/>
                <w:szCs w:val="28"/>
              </w:rPr>
            </w:pPr>
          </w:p>
          <w:p w14:paraId="250FE2CA" w14:textId="77777777" w:rsidR="00D96BAE" w:rsidRDefault="00D96BAE">
            <w:pPr>
              <w:pStyle w:val="FirmInformation"/>
              <w:spacing w:line="240" w:lineRule="auto"/>
              <w:rPr>
                <w:sz w:val="28"/>
                <w:szCs w:val="28"/>
              </w:rPr>
            </w:pPr>
          </w:p>
        </w:tc>
        <w:tc>
          <w:tcPr>
            <w:tcW w:w="4083" w:type="dxa"/>
          </w:tcPr>
          <w:p w14:paraId="6D7C2537" w14:textId="77777777" w:rsidR="00D96BAE" w:rsidRDefault="00D96BAE">
            <w:pPr>
              <w:ind w:left="113" w:right="113"/>
              <w:rPr>
                <w:sz w:val="26"/>
                <w:szCs w:val="26"/>
              </w:rPr>
            </w:pPr>
          </w:p>
        </w:tc>
      </w:tr>
    </w:tbl>
    <w:bookmarkEnd w:id="0"/>
    <w:p w14:paraId="4DB31EE5" w14:textId="070C0F04" w:rsidR="00D96BAE" w:rsidRDefault="00D96BAE" w:rsidP="00D96BAE">
      <w:pPr>
        <w:pStyle w:val="Court"/>
        <w:spacing w:line="240" w:lineRule="auto"/>
        <w:rPr>
          <w:b/>
          <w:sz w:val="28"/>
          <w:szCs w:val="28"/>
        </w:rPr>
      </w:pPr>
      <w:r>
        <w:rPr>
          <w:b/>
          <w:sz w:val="28"/>
          <w:szCs w:val="28"/>
        </w:rPr>
        <w:t>ARIZONA Supreme court</w:t>
      </w:r>
    </w:p>
    <w:tbl>
      <w:tblPr>
        <w:tblW w:w="9210" w:type="dxa"/>
        <w:tblBorders>
          <w:insideH w:val="single" w:sz="4" w:space="0" w:color="auto"/>
        </w:tblBorders>
        <w:tblLayout w:type="fixed"/>
        <w:tblLook w:val="04A0" w:firstRow="1" w:lastRow="0" w:firstColumn="1" w:lastColumn="0" w:noHBand="0" w:noVBand="1"/>
      </w:tblPr>
      <w:tblGrid>
        <w:gridCol w:w="4683"/>
        <w:gridCol w:w="4527"/>
      </w:tblGrid>
      <w:tr w:rsidR="00D96BAE" w14:paraId="65F5325A" w14:textId="77777777" w:rsidTr="00D96BAE">
        <w:tc>
          <w:tcPr>
            <w:tcW w:w="4680" w:type="dxa"/>
            <w:tcBorders>
              <w:top w:val="nil"/>
              <w:left w:val="nil"/>
              <w:bottom w:val="single" w:sz="4" w:space="0" w:color="auto"/>
              <w:right w:val="single" w:sz="4" w:space="0" w:color="auto"/>
            </w:tcBorders>
            <w:hideMark/>
          </w:tcPr>
          <w:p w14:paraId="6BB51B71" w14:textId="77777777" w:rsidR="00D96BAE" w:rsidRDefault="00D96BAE" w:rsidP="00F056F6">
            <w:pPr>
              <w:pStyle w:val="Caption"/>
              <w:spacing w:before="240" w:after="120" w:line="260" w:lineRule="exact"/>
              <w:rPr>
                <w:sz w:val="28"/>
                <w:szCs w:val="28"/>
              </w:rPr>
            </w:pPr>
            <w:bookmarkStart w:id="1" w:name="_zzmpFIXED_CaptionTable"/>
            <w:r>
              <w:rPr>
                <w:sz w:val="28"/>
                <w:szCs w:val="28"/>
              </w:rPr>
              <w:t>In the Matter of:</w:t>
            </w:r>
          </w:p>
          <w:p w14:paraId="1DEABF9B" w14:textId="79B608DB" w:rsidR="00D96BAE" w:rsidRPr="00F056F6" w:rsidRDefault="00F056F6" w:rsidP="00F056F6">
            <w:pPr>
              <w:pStyle w:val="Caption"/>
              <w:spacing w:before="240" w:after="120"/>
              <w:rPr>
                <w:bCs w:val="0"/>
                <w:sz w:val="28"/>
                <w:szCs w:val="28"/>
              </w:rPr>
            </w:pPr>
            <w:r>
              <w:rPr>
                <w:bCs w:val="0"/>
                <w:sz w:val="28"/>
                <w:szCs w:val="28"/>
              </w:rPr>
              <w:t>ACJA 6-207 Uniform Conditions of Supervised Probation</w:t>
            </w:r>
            <w:r w:rsidR="00D96BAE" w:rsidRPr="00D96BAE">
              <w:rPr>
                <w:bCs w:val="0"/>
                <w:szCs w:val="26"/>
              </w:rPr>
              <w:t xml:space="preserve"> </w:t>
            </w:r>
          </w:p>
        </w:tc>
        <w:tc>
          <w:tcPr>
            <w:tcW w:w="4524" w:type="dxa"/>
            <w:tcBorders>
              <w:top w:val="nil"/>
              <w:left w:val="single" w:sz="4" w:space="0" w:color="auto"/>
              <w:bottom w:val="nil"/>
              <w:right w:val="nil"/>
            </w:tcBorders>
          </w:tcPr>
          <w:p w14:paraId="763AA54A" w14:textId="77777777" w:rsidR="00DB54C6" w:rsidRDefault="00DB54C6" w:rsidP="00F056F6">
            <w:pPr>
              <w:pStyle w:val="Caption"/>
              <w:tabs>
                <w:tab w:val="left" w:pos="1238"/>
              </w:tabs>
              <w:spacing w:after="120" w:line="260" w:lineRule="exact"/>
              <w:ind w:right="115"/>
              <w:rPr>
                <w:sz w:val="28"/>
                <w:szCs w:val="28"/>
              </w:rPr>
            </w:pPr>
          </w:p>
          <w:p w14:paraId="559CC869" w14:textId="72918EB3" w:rsidR="00D96BAE" w:rsidRPr="00D96BAE" w:rsidRDefault="00D96BAE" w:rsidP="00F056F6">
            <w:pPr>
              <w:pStyle w:val="Caption"/>
              <w:tabs>
                <w:tab w:val="left" w:pos="1238"/>
              </w:tabs>
              <w:spacing w:after="120" w:line="260" w:lineRule="exact"/>
              <w:ind w:right="115"/>
              <w:rPr>
                <w:bCs w:val="0"/>
                <w:sz w:val="28"/>
                <w:szCs w:val="28"/>
              </w:rPr>
            </w:pPr>
            <w:r>
              <w:rPr>
                <w:bCs w:val="0"/>
                <w:sz w:val="28"/>
                <w:szCs w:val="28"/>
              </w:rPr>
              <w:t xml:space="preserve">Comment by the Maricopa County </w:t>
            </w:r>
            <w:r w:rsidR="00DB54C6">
              <w:rPr>
                <w:bCs w:val="0"/>
                <w:sz w:val="28"/>
                <w:szCs w:val="28"/>
              </w:rPr>
              <w:t>Public Defender</w:t>
            </w:r>
            <w:r w:rsidR="0013388B">
              <w:rPr>
                <w:bCs w:val="0"/>
                <w:sz w:val="28"/>
                <w:szCs w:val="28"/>
              </w:rPr>
              <w:t>’s Office</w:t>
            </w:r>
            <w:r w:rsidR="0033431A">
              <w:rPr>
                <w:bCs w:val="0"/>
                <w:sz w:val="28"/>
                <w:szCs w:val="28"/>
              </w:rPr>
              <w:t xml:space="preserve"> </w:t>
            </w:r>
            <w:r w:rsidR="008960AD">
              <w:rPr>
                <w:bCs w:val="0"/>
                <w:sz w:val="28"/>
                <w:szCs w:val="28"/>
              </w:rPr>
              <w:t>on the Proposed Modifications to the Uniform Conditions of Supervised Probation</w:t>
            </w:r>
          </w:p>
          <w:p w14:paraId="7AC13D9B" w14:textId="77777777" w:rsidR="00D96BAE" w:rsidRDefault="00D96BAE" w:rsidP="00F056F6">
            <w:pPr>
              <w:pStyle w:val="DocumentTitle"/>
              <w:spacing w:after="120"/>
              <w:rPr>
                <w:szCs w:val="26"/>
              </w:rPr>
            </w:pPr>
          </w:p>
          <w:p w14:paraId="62655EDD" w14:textId="77777777" w:rsidR="00D96BAE" w:rsidRDefault="00D96BAE" w:rsidP="00F056F6">
            <w:pPr>
              <w:pStyle w:val="Caption"/>
              <w:spacing w:after="120"/>
              <w:ind w:left="1512" w:right="115" w:hanging="1253"/>
              <w:rPr>
                <w:szCs w:val="26"/>
              </w:rPr>
            </w:pPr>
          </w:p>
        </w:tc>
        <w:bookmarkEnd w:id="1"/>
      </w:tr>
    </w:tbl>
    <w:p w14:paraId="0A99A062" w14:textId="77777777" w:rsidR="00D96BAE" w:rsidRDefault="00D96BAE" w:rsidP="00D96BAE">
      <w:pPr>
        <w:ind w:firstLine="720"/>
        <w:rPr>
          <w:sz w:val="28"/>
          <w:szCs w:val="28"/>
        </w:rPr>
      </w:pPr>
    </w:p>
    <w:p w14:paraId="59A39BAF" w14:textId="59A824AA" w:rsidR="00851934" w:rsidRPr="00851934" w:rsidRDefault="00851934" w:rsidP="002B1C4F">
      <w:pPr>
        <w:spacing w:after="120" w:line="480" w:lineRule="auto"/>
        <w:ind w:firstLine="720"/>
        <w:rPr>
          <w:rFonts w:ascii="Times New Roman" w:hAnsi="Times New Roman" w:cs="Times New Roman"/>
          <w:sz w:val="26"/>
          <w:szCs w:val="26"/>
        </w:rPr>
      </w:pPr>
      <w:r w:rsidRPr="00851934">
        <w:rPr>
          <w:rFonts w:ascii="Times New Roman" w:hAnsi="Times New Roman" w:cs="Times New Roman"/>
          <w:sz w:val="26"/>
          <w:szCs w:val="26"/>
        </w:rPr>
        <w:t xml:space="preserve">The Maricopa County Public Defender’s Office supports the Committee in their efforts to modify the Uniform Conditions of Probation in accordance with the conclusions drawn by the PEW Charitable Trusts’ comprehensive research on effective community supervision practices. </w:t>
      </w:r>
      <w:bookmarkStart w:id="2" w:name="_Hlk84170546"/>
      <w:r w:rsidRPr="00851934">
        <w:rPr>
          <w:rFonts w:ascii="Times New Roman" w:hAnsi="Times New Roman" w:cs="Times New Roman"/>
          <w:sz w:val="26"/>
          <w:szCs w:val="26"/>
        </w:rPr>
        <w:t xml:space="preserve">The proposed changes are generally consistent with the PEW Charitable Trusts’ recommendations. Specifically, the reduction and simplification of probation terms will make them easier for probationers to </w:t>
      </w:r>
      <w:r w:rsidR="001972AC" w:rsidRPr="00851934">
        <w:rPr>
          <w:rFonts w:ascii="Times New Roman" w:hAnsi="Times New Roman" w:cs="Times New Roman"/>
          <w:sz w:val="26"/>
          <w:szCs w:val="26"/>
        </w:rPr>
        <w:t>understand and</w:t>
      </w:r>
      <w:r w:rsidRPr="00851934">
        <w:rPr>
          <w:rFonts w:ascii="Times New Roman" w:hAnsi="Times New Roman" w:cs="Times New Roman"/>
          <w:sz w:val="26"/>
          <w:szCs w:val="26"/>
        </w:rPr>
        <w:t xml:space="preserve"> decrease the number of petitions filed for “technical violations.” Technical violations are defined as all violations of probation terms except for the commission of a new crime. Technical violations tax limited resources and research suggests they often do not promote rehabilitation. </w:t>
      </w:r>
      <w:bookmarkEnd w:id="2"/>
      <w:r w:rsidRPr="00851934">
        <w:rPr>
          <w:rFonts w:ascii="Times New Roman" w:hAnsi="Times New Roman" w:cs="Times New Roman"/>
          <w:sz w:val="26"/>
          <w:szCs w:val="26"/>
        </w:rPr>
        <w:t xml:space="preserve">With that context in mind, the modifications contained in the proposal are </w:t>
      </w:r>
      <w:r w:rsidRPr="00851934">
        <w:rPr>
          <w:rFonts w:ascii="Times New Roman" w:hAnsi="Times New Roman" w:cs="Times New Roman"/>
          <w:sz w:val="26"/>
          <w:szCs w:val="26"/>
        </w:rPr>
        <w:lastRenderedPageBreak/>
        <w:t xml:space="preserve">a clear step in the right direction. However, certain words and phrases in the proposed terms are confusing and could lead to an increase in technical violations. The Public Defender’s Office requests the </w:t>
      </w:r>
      <w:r w:rsidR="00CC4C77">
        <w:rPr>
          <w:rFonts w:ascii="Times New Roman" w:hAnsi="Times New Roman" w:cs="Times New Roman"/>
          <w:sz w:val="26"/>
          <w:szCs w:val="26"/>
        </w:rPr>
        <w:t>Court</w:t>
      </w:r>
      <w:r w:rsidRPr="00851934">
        <w:rPr>
          <w:rFonts w:ascii="Times New Roman" w:hAnsi="Times New Roman" w:cs="Times New Roman"/>
          <w:sz w:val="26"/>
          <w:szCs w:val="26"/>
        </w:rPr>
        <w:t xml:space="preserve"> incorporate </w:t>
      </w:r>
      <w:r w:rsidR="008019BD">
        <w:rPr>
          <w:rFonts w:ascii="Times New Roman" w:hAnsi="Times New Roman" w:cs="Times New Roman"/>
          <w:sz w:val="26"/>
          <w:szCs w:val="26"/>
        </w:rPr>
        <w:t xml:space="preserve">modifications to the proposed terms as </w:t>
      </w:r>
      <w:r w:rsidRPr="00851934">
        <w:rPr>
          <w:rFonts w:ascii="Times New Roman" w:hAnsi="Times New Roman" w:cs="Times New Roman"/>
          <w:sz w:val="26"/>
          <w:szCs w:val="26"/>
        </w:rPr>
        <w:t>presented and explained in this comment.</w:t>
      </w:r>
    </w:p>
    <w:p w14:paraId="1774121E" w14:textId="3226BE5A" w:rsidR="00851934" w:rsidRPr="001569D1" w:rsidRDefault="00851934" w:rsidP="001569D1">
      <w:pPr>
        <w:pStyle w:val="ListParagraph"/>
        <w:numPr>
          <w:ilvl w:val="0"/>
          <w:numId w:val="8"/>
        </w:numPr>
        <w:spacing w:after="120" w:line="480" w:lineRule="auto"/>
        <w:rPr>
          <w:rFonts w:ascii="Times New Roman" w:hAnsi="Times New Roman" w:cs="Times New Roman"/>
          <w:b/>
          <w:bCs/>
          <w:sz w:val="26"/>
          <w:szCs w:val="26"/>
        </w:rPr>
      </w:pPr>
      <w:r w:rsidRPr="001569D1">
        <w:rPr>
          <w:rFonts w:ascii="Times New Roman" w:hAnsi="Times New Roman" w:cs="Times New Roman"/>
          <w:b/>
          <w:bCs/>
          <w:sz w:val="26"/>
          <w:szCs w:val="26"/>
        </w:rPr>
        <w:t>The Proposed Term 1 is Contrary to Established Evidence</w:t>
      </w:r>
      <w:r w:rsidR="002B1C4F" w:rsidRPr="001569D1">
        <w:rPr>
          <w:rFonts w:ascii="Times New Roman" w:hAnsi="Times New Roman" w:cs="Times New Roman"/>
          <w:b/>
          <w:bCs/>
          <w:sz w:val="26"/>
          <w:szCs w:val="26"/>
        </w:rPr>
        <w:t>-</w:t>
      </w:r>
      <w:r w:rsidRPr="001569D1">
        <w:rPr>
          <w:rFonts w:ascii="Times New Roman" w:hAnsi="Times New Roman" w:cs="Times New Roman"/>
          <w:b/>
          <w:bCs/>
          <w:sz w:val="26"/>
          <w:szCs w:val="26"/>
        </w:rPr>
        <w:t>Based Practices.</w:t>
      </w:r>
    </w:p>
    <w:p w14:paraId="25768F49" w14:textId="77777777" w:rsidR="00096EF5" w:rsidRDefault="002B1C4F" w:rsidP="002B1C4F">
      <w:pPr>
        <w:spacing w:after="120"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The </w:t>
      </w:r>
      <w:r w:rsidR="00851934" w:rsidRPr="00851934">
        <w:rPr>
          <w:rFonts w:ascii="Times New Roman" w:hAnsi="Times New Roman" w:cs="Times New Roman"/>
          <w:sz w:val="26"/>
          <w:szCs w:val="26"/>
        </w:rPr>
        <w:t>Proposed Term 1 reads, “I will obey all criminal laws and I will comply with the APD written regulations/directives/behavior contracts to help me establish a law-abiding lifestyle.”</w:t>
      </w:r>
      <w:r>
        <w:rPr>
          <w:rFonts w:ascii="Times New Roman" w:hAnsi="Times New Roman" w:cs="Times New Roman"/>
          <w:sz w:val="26"/>
          <w:szCs w:val="26"/>
        </w:rPr>
        <w:t xml:space="preserve">  </w:t>
      </w:r>
    </w:p>
    <w:p w14:paraId="1F324634" w14:textId="39CC0929" w:rsidR="00851934" w:rsidRPr="00851934" w:rsidRDefault="00851934" w:rsidP="002B1C4F">
      <w:pPr>
        <w:spacing w:after="120" w:line="480" w:lineRule="auto"/>
        <w:ind w:firstLine="720"/>
        <w:rPr>
          <w:rFonts w:ascii="Times New Roman" w:hAnsi="Times New Roman" w:cs="Times New Roman"/>
          <w:sz w:val="26"/>
          <w:szCs w:val="26"/>
        </w:rPr>
      </w:pPr>
      <w:r w:rsidRPr="00851934">
        <w:rPr>
          <w:rFonts w:ascii="Times New Roman" w:hAnsi="Times New Roman" w:cs="Times New Roman"/>
          <w:sz w:val="26"/>
          <w:szCs w:val="26"/>
        </w:rPr>
        <w:t xml:space="preserve">This language is confusing, as “regulations/directives/behavior contracts” are all </w:t>
      </w:r>
      <w:r w:rsidR="00096EF5">
        <w:rPr>
          <w:rFonts w:ascii="Times New Roman" w:hAnsi="Times New Roman" w:cs="Times New Roman"/>
          <w:sz w:val="26"/>
          <w:szCs w:val="26"/>
        </w:rPr>
        <w:t>unique</w:t>
      </w:r>
      <w:r w:rsidRPr="00851934">
        <w:rPr>
          <w:rFonts w:ascii="Times New Roman" w:hAnsi="Times New Roman" w:cs="Times New Roman"/>
          <w:sz w:val="26"/>
          <w:szCs w:val="26"/>
        </w:rPr>
        <w:t xml:space="preserve"> and undefined concepts that are explicitly different from a requirement to obey all laws. Adding this language creates a </w:t>
      </w:r>
      <w:r w:rsidR="00C8054D">
        <w:rPr>
          <w:rFonts w:ascii="Times New Roman" w:hAnsi="Times New Roman" w:cs="Times New Roman"/>
          <w:sz w:val="26"/>
          <w:szCs w:val="26"/>
        </w:rPr>
        <w:t xml:space="preserve">probationary </w:t>
      </w:r>
      <w:r w:rsidRPr="00851934">
        <w:rPr>
          <w:rFonts w:ascii="Times New Roman" w:hAnsi="Times New Roman" w:cs="Times New Roman"/>
          <w:sz w:val="26"/>
          <w:szCs w:val="26"/>
        </w:rPr>
        <w:t>system that attempts to change a person’s non-criminal behavior based on threats of incarceration. Using punishment and sanctions to manage a probationer’s behavior runs contrary to evidenced</w:t>
      </w:r>
      <w:r w:rsidR="0040166B">
        <w:rPr>
          <w:rFonts w:ascii="Times New Roman" w:hAnsi="Times New Roman" w:cs="Times New Roman"/>
          <w:sz w:val="26"/>
          <w:szCs w:val="26"/>
        </w:rPr>
        <w:t>-</w:t>
      </w:r>
      <w:r w:rsidRPr="00851934">
        <w:rPr>
          <w:rFonts w:ascii="Times New Roman" w:hAnsi="Times New Roman" w:cs="Times New Roman"/>
          <w:sz w:val="26"/>
          <w:szCs w:val="26"/>
        </w:rPr>
        <w:t>based practices</w:t>
      </w:r>
      <w:r w:rsidR="009C76DA">
        <w:rPr>
          <w:rFonts w:ascii="Times New Roman" w:hAnsi="Times New Roman" w:cs="Times New Roman"/>
          <w:sz w:val="26"/>
          <w:szCs w:val="26"/>
        </w:rPr>
        <w:t xml:space="preserve">, </w:t>
      </w:r>
      <w:r w:rsidRPr="00851934">
        <w:rPr>
          <w:rFonts w:ascii="Times New Roman" w:hAnsi="Times New Roman" w:cs="Times New Roman"/>
          <w:sz w:val="26"/>
          <w:szCs w:val="26"/>
        </w:rPr>
        <w:t xml:space="preserve">including the PEW </w:t>
      </w:r>
      <w:r w:rsidR="0040166B">
        <w:rPr>
          <w:rFonts w:ascii="Times New Roman" w:hAnsi="Times New Roman" w:cs="Times New Roman"/>
          <w:sz w:val="26"/>
          <w:szCs w:val="26"/>
        </w:rPr>
        <w:t xml:space="preserve">Charitable Trusts’ </w:t>
      </w:r>
      <w:r w:rsidRPr="00851934">
        <w:rPr>
          <w:rFonts w:ascii="Times New Roman" w:hAnsi="Times New Roman" w:cs="Times New Roman"/>
          <w:sz w:val="26"/>
          <w:szCs w:val="26"/>
        </w:rPr>
        <w:t>research</w:t>
      </w:r>
      <w:r w:rsidR="009C76DA">
        <w:rPr>
          <w:rFonts w:ascii="Times New Roman" w:hAnsi="Times New Roman" w:cs="Times New Roman"/>
          <w:sz w:val="26"/>
          <w:szCs w:val="26"/>
        </w:rPr>
        <w:t>,</w:t>
      </w:r>
      <w:r w:rsidRPr="00851934">
        <w:rPr>
          <w:rFonts w:ascii="Times New Roman" w:hAnsi="Times New Roman" w:cs="Times New Roman"/>
          <w:sz w:val="26"/>
          <w:szCs w:val="26"/>
        </w:rPr>
        <w:t xml:space="preserve"> on how to effectuate behavioral change. </w:t>
      </w:r>
      <w:r w:rsidR="008C661C">
        <w:rPr>
          <w:rFonts w:ascii="Times New Roman" w:hAnsi="Times New Roman" w:cs="Times New Roman"/>
          <w:sz w:val="26"/>
          <w:szCs w:val="26"/>
        </w:rPr>
        <w:t>This</w:t>
      </w:r>
      <w:r w:rsidRPr="00851934">
        <w:rPr>
          <w:rFonts w:ascii="Times New Roman" w:hAnsi="Times New Roman" w:cs="Times New Roman"/>
          <w:sz w:val="26"/>
          <w:szCs w:val="26"/>
        </w:rPr>
        <w:t xml:space="preserve"> proposed idea is in stark contrast to </w:t>
      </w:r>
      <w:r w:rsidR="009C76DA">
        <w:rPr>
          <w:rFonts w:ascii="Times New Roman" w:hAnsi="Times New Roman" w:cs="Times New Roman"/>
          <w:sz w:val="26"/>
          <w:szCs w:val="26"/>
        </w:rPr>
        <w:t xml:space="preserve">current training trends </w:t>
      </w:r>
      <w:r w:rsidRPr="00851934">
        <w:rPr>
          <w:rFonts w:ascii="Times New Roman" w:hAnsi="Times New Roman" w:cs="Times New Roman"/>
          <w:sz w:val="26"/>
          <w:szCs w:val="26"/>
        </w:rPr>
        <w:t>presented in EPICS, Motivational Interviewing, and the Carey Guides,</w:t>
      </w:r>
      <w:r w:rsidR="009C76DA">
        <w:rPr>
          <w:rFonts w:ascii="Times New Roman" w:hAnsi="Times New Roman" w:cs="Times New Roman"/>
          <w:sz w:val="26"/>
          <w:szCs w:val="26"/>
        </w:rPr>
        <w:t xml:space="preserve"> all of which are generally presented through the Administrative Office of the Courts or respective county probation departments. </w:t>
      </w:r>
      <w:r w:rsidRPr="00851934">
        <w:rPr>
          <w:rFonts w:ascii="Times New Roman" w:hAnsi="Times New Roman" w:cs="Times New Roman"/>
          <w:sz w:val="26"/>
          <w:szCs w:val="26"/>
        </w:rPr>
        <w:t xml:space="preserve"> </w:t>
      </w:r>
    </w:p>
    <w:p w14:paraId="313D84A9" w14:textId="77777777" w:rsidR="00DC7C84" w:rsidRDefault="00CC0106" w:rsidP="009263A0">
      <w:pPr>
        <w:spacing w:after="120"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For the reasons stated above, </w:t>
      </w:r>
      <w:r w:rsidR="00851934" w:rsidRPr="00851934">
        <w:rPr>
          <w:rFonts w:ascii="Times New Roman" w:hAnsi="Times New Roman" w:cs="Times New Roman"/>
          <w:sz w:val="26"/>
          <w:szCs w:val="26"/>
        </w:rPr>
        <w:t>the phrase “and I will comply with the APD written regulations/directives/behavior contracts to help me establish a law-abiding lifestyle”</w:t>
      </w:r>
      <w:r w:rsidR="00DC7C84">
        <w:rPr>
          <w:rFonts w:ascii="Times New Roman" w:hAnsi="Times New Roman" w:cs="Times New Roman"/>
          <w:sz w:val="26"/>
          <w:szCs w:val="26"/>
        </w:rPr>
        <w:t xml:space="preserve"> should be removed.</w:t>
      </w:r>
    </w:p>
    <w:p w14:paraId="0397A360" w14:textId="184AD789" w:rsidR="00851934" w:rsidRPr="00061287" w:rsidRDefault="00851934" w:rsidP="00061287">
      <w:pPr>
        <w:pStyle w:val="ListParagraph"/>
        <w:numPr>
          <w:ilvl w:val="0"/>
          <w:numId w:val="8"/>
        </w:numPr>
        <w:spacing w:after="120" w:line="480" w:lineRule="auto"/>
        <w:rPr>
          <w:rFonts w:ascii="Times New Roman" w:hAnsi="Times New Roman" w:cs="Times New Roman"/>
          <w:b/>
          <w:bCs/>
          <w:sz w:val="26"/>
          <w:szCs w:val="26"/>
        </w:rPr>
      </w:pPr>
      <w:r w:rsidRPr="00061287">
        <w:rPr>
          <w:rFonts w:ascii="Times New Roman" w:hAnsi="Times New Roman" w:cs="Times New Roman"/>
          <w:b/>
          <w:bCs/>
          <w:sz w:val="26"/>
          <w:szCs w:val="26"/>
        </w:rPr>
        <w:lastRenderedPageBreak/>
        <w:t xml:space="preserve">The Proposed Term 3 </w:t>
      </w:r>
      <w:r w:rsidR="00DC7C84" w:rsidRPr="00061287">
        <w:rPr>
          <w:rFonts w:ascii="Times New Roman" w:hAnsi="Times New Roman" w:cs="Times New Roman"/>
          <w:b/>
          <w:bCs/>
          <w:sz w:val="26"/>
          <w:szCs w:val="26"/>
        </w:rPr>
        <w:t>is</w:t>
      </w:r>
      <w:r w:rsidRPr="00061287">
        <w:rPr>
          <w:rFonts w:ascii="Times New Roman" w:hAnsi="Times New Roman" w:cs="Times New Roman"/>
          <w:b/>
          <w:bCs/>
          <w:sz w:val="26"/>
          <w:szCs w:val="26"/>
        </w:rPr>
        <w:t xml:space="preserve"> Insufficient for Obtaining Consent from Probationers to Allow Exchange of Their Treatment Information.</w:t>
      </w:r>
    </w:p>
    <w:p w14:paraId="15E36E30" w14:textId="77777777" w:rsidR="006E08AD" w:rsidRDefault="00851934" w:rsidP="006E08AD">
      <w:pPr>
        <w:spacing w:after="120" w:line="480" w:lineRule="auto"/>
        <w:ind w:firstLine="720"/>
        <w:rPr>
          <w:rFonts w:ascii="Times New Roman" w:hAnsi="Times New Roman" w:cs="Times New Roman"/>
          <w:sz w:val="26"/>
          <w:szCs w:val="26"/>
        </w:rPr>
      </w:pPr>
      <w:r w:rsidRPr="00851934">
        <w:rPr>
          <w:rFonts w:ascii="Times New Roman" w:hAnsi="Times New Roman" w:cs="Times New Roman"/>
          <w:sz w:val="26"/>
          <w:szCs w:val="26"/>
        </w:rPr>
        <w:t>Proposed Term 3 reads, “I will actively participate in treatment and other programs of assistance and consent to allow the APD to exchange information related to my progress.”</w:t>
      </w:r>
    </w:p>
    <w:p w14:paraId="28084512" w14:textId="3E40DE97" w:rsidR="00851934" w:rsidRPr="00851934" w:rsidRDefault="00851934" w:rsidP="006E08AD">
      <w:pPr>
        <w:spacing w:after="120" w:line="480" w:lineRule="auto"/>
        <w:ind w:firstLine="720"/>
        <w:rPr>
          <w:rFonts w:ascii="Times New Roman" w:hAnsi="Times New Roman" w:cs="Times New Roman"/>
          <w:sz w:val="26"/>
          <w:szCs w:val="26"/>
        </w:rPr>
      </w:pPr>
      <w:r w:rsidRPr="00851934">
        <w:rPr>
          <w:rFonts w:ascii="Times New Roman" w:hAnsi="Times New Roman" w:cs="Times New Roman"/>
          <w:sz w:val="26"/>
          <w:szCs w:val="26"/>
        </w:rPr>
        <w:t xml:space="preserve">The </w:t>
      </w:r>
      <w:r w:rsidR="006E08AD">
        <w:rPr>
          <w:rFonts w:ascii="Times New Roman" w:hAnsi="Times New Roman" w:cs="Times New Roman"/>
          <w:sz w:val="26"/>
          <w:szCs w:val="26"/>
        </w:rPr>
        <w:t>portion</w:t>
      </w:r>
      <w:r w:rsidRPr="00851934">
        <w:rPr>
          <w:rFonts w:ascii="Times New Roman" w:hAnsi="Times New Roman" w:cs="Times New Roman"/>
          <w:sz w:val="26"/>
          <w:szCs w:val="26"/>
        </w:rPr>
        <w:t xml:space="preserve"> of this term covering “consent” is problematic. The language is confusing </w:t>
      </w:r>
      <w:r w:rsidR="006E08AD">
        <w:rPr>
          <w:rFonts w:ascii="Times New Roman" w:hAnsi="Times New Roman" w:cs="Times New Roman"/>
          <w:sz w:val="26"/>
          <w:szCs w:val="26"/>
        </w:rPr>
        <w:t>because</w:t>
      </w:r>
      <w:r w:rsidRPr="00851934">
        <w:rPr>
          <w:rFonts w:ascii="Times New Roman" w:hAnsi="Times New Roman" w:cs="Times New Roman"/>
          <w:sz w:val="26"/>
          <w:szCs w:val="26"/>
        </w:rPr>
        <w:t xml:space="preserve"> it could be interpreted as a term that automatically gives consent from the probationer to exchange medical information, as opposed to directing the probationer to sign releases of information or consents to exchange information. There is a distinction. Medical providers require HIPAA compliant releases signed by the patient </w:t>
      </w:r>
      <w:r w:rsidR="00050500" w:rsidRPr="00851934">
        <w:rPr>
          <w:rFonts w:ascii="Times New Roman" w:hAnsi="Times New Roman" w:cs="Times New Roman"/>
          <w:sz w:val="26"/>
          <w:szCs w:val="26"/>
        </w:rPr>
        <w:t>to</w:t>
      </w:r>
      <w:r w:rsidRPr="00851934">
        <w:rPr>
          <w:rFonts w:ascii="Times New Roman" w:hAnsi="Times New Roman" w:cs="Times New Roman"/>
          <w:sz w:val="26"/>
          <w:szCs w:val="26"/>
        </w:rPr>
        <w:t xml:space="preserve"> share the patient’s information with third parties. A term of probation affirming consent would not be considered HIPAA compliant nor is it compliant with any ethical standard of practice related to any medical, psychological, or behavioral health board. </w:t>
      </w:r>
    </w:p>
    <w:p w14:paraId="29210213" w14:textId="68530796" w:rsidR="00851934" w:rsidRPr="00851934" w:rsidRDefault="007C5EA0" w:rsidP="00187537">
      <w:pPr>
        <w:spacing w:after="120"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The </w:t>
      </w:r>
      <w:r w:rsidR="00187537">
        <w:rPr>
          <w:rFonts w:ascii="Times New Roman" w:hAnsi="Times New Roman" w:cs="Times New Roman"/>
          <w:sz w:val="26"/>
          <w:szCs w:val="26"/>
        </w:rPr>
        <w:t xml:space="preserve">proposed term should be modified to state, </w:t>
      </w:r>
      <w:r w:rsidR="00187537" w:rsidRPr="00187537">
        <w:rPr>
          <w:rFonts w:ascii="Times New Roman" w:hAnsi="Times New Roman" w:cs="Times New Roman"/>
          <w:sz w:val="26"/>
          <w:szCs w:val="26"/>
        </w:rPr>
        <w:t xml:space="preserve">“I will actively participate in treatment and other programs of assistance and </w:t>
      </w:r>
      <w:r w:rsidR="00B81B00">
        <w:rPr>
          <w:rFonts w:ascii="Times New Roman" w:hAnsi="Times New Roman" w:cs="Times New Roman"/>
          <w:sz w:val="26"/>
          <w:szCs w:val="26"/>
        </w:rPr>
        <w:t xml:space="preserve">will sign a release or consent document </w:t>
      </w:r>
      <w:r w:rsidR="00187537" w:rsidRPr="00187537">
        <w:rPr>
          <w:rFonts w:ascii="Times New Roman" w:hAnsi="Times New Roman" w:cs="Times New Roman"/>
          <w:sz w:val="26"/>
          <w:szCs w:val="26"/>
        </w:rPr>
        <w:t>to allow the APD to exchange information related to my progress.”</w:t>
      </w:r>
    </w:p>
    <w:p w14:paraId="7259580F" w14:textId="4DC8A77E" w:rsidR="00851934" w:rsidRPr="00CA4C3A" w:rsidRDefault="00851934" w:rsidP="00CA4C3A">
      <w:pPr>
        <w:pStyle w:val="ListParagraph"/>
        <w:numPr>
          <w:ilvl w:val="0"/>
          <w:numId w:val="8"/>
        </w:numPr>
        <w:spacing w:after="120" w:line="480" w:lineRule="auto"/>
        <w:rPr>
          <w:rFonts w:ascii="Times New Roman" w:hAnsi="Times New Roman" w:cs="Times New Roman"/>
          <w:b/>
          <w:bCs/>
          <w:sz w:val="26"/>
          <w:szCs w:val="26"/>
        </w:rPr>
      </w:pPr>
      <w:r w:rsidRPr="00CA4C3A">
        <w:rPr>
          <w:rFonts w:ascii="Times New Roman" w:hAnsi="Times New Roman" w:cs="Times New Roman"/>
          <w:b/>
          <w:bCs/>
          <w:sz w:val="26"/>
          <w:szCs w:val="26"/>
        </w:rPr>
        <w:t>The Proposed Term 7 Introduces Unnecessary Ambiguity About Items Probation</w:t>
      </w:r>
      <w:r w:rsidR="008C661C">
        <w:rPr>
          <w:rFonts w:ascii="Times New Roman" w:hAnsi="Times New Roman" w:cs="Times New Roman"/>
          <w:b/>
          <w:bCs/>
          <w:sz w:val="26"/>
          <w:szCs w:val="26"/>
        </w:rPr>
        <w:t>er</w:t>
      </w:r>
      <w:r w:rsidRPr="00CA4C3A">
        <w:rPr>
          <w:rFonts w:ascii="Times New Roman" w:hAnsi="Times New Roman" w:cs="Times New Roman"/>
          <w:b/>
          <w:bCs/>
          <w:sz w:val="26"/>
          <w:szCs w:val="26"/>
        </w:rPr>
        <w:t>s Are Prohibited from Possessing and Could Result in Technical Violations for Blameless Conduct</w:t>
      </w:r>
      <w:r w:rsidR="00966446" w:rsidRPr="00CA4C3A">
        <w:rPr>
          <w:rFonts w:ascii="Times New Roman" w:hAnsi="Times New Roman" w:cs="Times New Roman"/>
          <w:b/>
          <w:bCs/>
          <w:sz w:val="26"/>
          <w:szCs w:val="26"/>
        </w:rPr>
        <w:t>.</w:t>
      </w:r>
    </w:p>
    <w:p w14:paraId="68942A63" w14:textId="7AD2B23B" w:rsidR="00851934" w:rsidRPr="00851934" w:rsidRDefault="00966446" w:rsidP="00966446">
      <w:pPr>
        <w:spacing w:after="120"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The </w:t>
      </w:r>
      <w:r w:rsidR="00851934" w:rsidRPr="00851934">
        <w:rPr>
          <w:rFonts w:ascii="Times New Roman" w:hAnsi="Times New Roman" w:cs="Times New Roman"/>
          <w:sz w:val="26"/>
          <w:szCs w:val="26"/>
        </w:rPr>
        <w:t>Proposed Term 7 reads, “I will not possess weapons, including firearms, ammunition or anything used to inflict bodily harm or physical damage.”</w:t>
      </w:r>
    </w:p>
    <w:p w14:paraId="693A1316" w14:textId="4F52E75E" w:rsidR="00851934" w:rsidRPr="00851934" w:rsidRDefault="00851934" w:rsidP="00966446">
      <w:pPr>
        <w:spacing w:after="120" w:line="480" w:lineRule="auto"/>
        <w:ind w:firstLine="720"/>
        <w:rPr>
          <w:rFonts w:ascii="Times New Roman" w:hAnsi="Times New Roman" w:cs="Times New Roman"/>
          <w:sz w:val="26"/>
          <w:szCs w:val="26"/>
        </w:rPr>
      </w:pPr>
      <w:r w:rsidRPr="00851934">
        <w:rPr>
          <w:rFonts w:ascii="Times New Roman" w:hAnsi="Times New Roman" w:cs="Times New Roman"/>
          <w:sz w:val="26"/>
          <w:szCs w:val="26"/>
        </w:rPr>
        <w:lastRenderedPageBreak/>
        <w:t>This language potentially prohibits the possession of any object, including ordinary household items, depending on how the object is used</w:t>
      </w:r>
      <w:r w:rsidR="00380C53">
        <w:rPr>
          <w:rFonts w:ascii="Times New Roman" w:hAnsi="Times New Roman" w:cs="Times New Roman"/>
          <w:sz w:val="26"/>
          <w:szCs w:val="26"/>
        </w:rPr>
        <w:t xml:space="preserve">, thus creating </w:t>
      </w:r>
      <w:r w:rsidR="0082121C">
        <w:rPr>
          <w:rFonts w:ascii="Times New Roman" w:hAnsi="Times New Roman" w:cs="Times New Roman"/>
          <w:sz w:val="26"/>
          <w:szCs w:val="26"/>
        </w:rPr>
        <w:t>ambiguity for the probationer and APO.</w:t>
      </w:r>
      <w:r w:rsidRPr="00851934">
        <w:rPr>
          <w:rFonts w:ascii="Times New Roman" w:hAnsi="Times New Roman" w:cs="Times New Roman"/>
          <w:sz w:val="26"/>
          <w:szCs w:val="26"/>
        </w:rPr>
        <w:t xml:space="preserve"> For example, a pencil or a car could be used to inflict bodily harm. The conduct resulting in the infliction the bodily harm may be criminal behavior covered under Term 1, an act of </w:t>
      </w:r>
      <w:r w:rsidR="004C507B" w:rsidRPr="00851934">
        <w:rPr>
          <w:rFonts w:ascii="Times New Roman" w:hAnsi="Times New Roman" w:cs="Times New Roman"/>
          <w:sz w:val="26"/>
          <w:szCs w:val="26"/>
        </w:rPr>
        <w:t>self-defense</w:t>
      </w:r>
      <w:r w:rsidRPr="00851934">
        <w:rPr>
          <w:rFonts w:ascii="Times New Roman" w:hAnsi="Times New Roman" w:cs="Times New Roman"/>
          <w:sz w:val="26"/>
          <w:szCs w:val="26"/>
        </w:rPr>
        <w:t xml:space="preserve">, or an accident. </w:t>
      </w:r>
      <w:r w:rsidR="004C507B">
        <w:rPr>
          <w:rFonts w:ascii="Times New Roman" w:hAnsi="Times New Roman" w:cs="Times New Roman"/>
          <w:sz w:val="26"/>
          <w:szCs w:val="26"/>
        </w:rPr>
        <w:t>Yet t</w:t>
      </w:r>
      <w:r w:rsidRPr="00851934">
        <w:rPr>
          <w:rFonts w:ascii="Times New Roman" w:hAnsi="Times New Roman" w:cs="Times New Roman"/>
          <w:sz w:val="26"/>
          <w:szCs w:val="26"/>
        </w:rPr>
        <w:t xml:space="preserve">he plain language of the proposed term does not allow for that distinction. In addition, the section “used to inflict . . . physical damage” is subject to the same odd applications and could create an increase in technical violations. </w:t>
      </w:r>
      <w:r w:rsidR="008C661C">
        <w:rPr>
          <w:rFonts w:ascii="Times New Roman" w:hAnsi="Times New Roman" w:cs="Times New Roman"/>
          <w:sz w:val="26"/>
          <w:szCs w:val="26"/>
        </w:rPr>
        <w:t xml:space="preserve">To the extent </w:t>
      </w:r>
      <w:r w:rsidR="005247A7">
        <w:rPr>
          <w:rFonts w:ascii="Times New Roman" w:hAnsi="Times New Roman" w:cs="Times New Roman"/>
          <w:sz w:val="26"/>
          <w:szCs w:val="26"/>
        </w:rPr>
        <w:t xml:space="preserve">physical damage or bodily harm would rise to the level of criminal conduct, a petition to revoke may be filed under Term 1. The additional language as stated in proposed Term 7 is therefore confusing and unnecessary. </w:t>
      </w:r>
    </w:p>
    <w:p w14:paraId="40818AE9" w14:textId="5DD64F91" w:rsidR="00851934" w:rsidRPr="00851934" w:rsidRDefault="001821D3" w:rsidP="005247A7">
      <w:pPr>
        <w:spacing w:after="120" w:line="480" w:lineRule="auto"/>
        <w:ind w:firstLine="720"/>
        <w:rPr>
          <w:rFonts w:ascii="Times New Roman" w:hAnsi="Times New Roman" w:cs="Times New Roman"/>
          <w:sz w:val="26"/>
          <w:szCs w:val="26"/>
        </w:rPr>
      </w:pPr>
      <w:r>
        <w:rPr>
          <w:rFonts w:ascii="Times New Roman" w:hAnsi="Times New Roman" w:cs="Times New Roman"/>
          <w:sz w:val="26"/>
          <w:szCs w:val="26"/>
        </w:rPr>
        <w:t>For those reasons, the</w:t>
      </w:r>
      <w:r w:rsidR="00851934" w:rsidRPr="00851934">
        <w:rPr>
          <w:rFonts w:ascii="Times New Roman" w:hAnsi="Times New Roman" w:cs="Times New Roman"/>
          <w:sz w:val="26"/>
          <w:szCs w:val="26"/>
        </w:rPr>
        <w:t xml:space="preserve"> language </w:t>
      </w:r>
      <w:r w:rsidR="00044792">
        <w:rPr>
          <w:rFonts w:ascii="Times New Roman" w:hAnsi="Times New Roman" w:cs="Times New Roman"/>
          <w:sz w:val="26"/>
          <w:szCs w:val="26"/>
        </w:rPr>
        <w:t xml:space="preserve">in the proposed Term 7 should be replaced with the language </w:t>
      </w:r>
      <w:r w:rsidR="00851934" w:rsidRPr="00851934">
        <w:rPr>
          <w:rFonts w:ascii="Times New Roman" w:hAnsi="Times New Roman" w:cs="Times New Roman"/>
          <w:sz w:val="26"/>
          <w:szCs w:val="26"/>
        </w:rPr>
        <w:t xml:space="preserve">suggested by </w:t>
      </w:r>
      <w:r>
        <w:rPr>
          <w:rFonts w:ascii="Times New Roman" w:hAnsi="Times New Roman" w:cs="Times New Roman"/>
          <w:sz w:val="26"/>
          <w:szCs w:val="26"/>
        </w:rPr>
        <w:t xml:space="preserve">the </w:t>
      </w:r>
      <w:r w:rsidR="00851934" w:rsidRPr="00851934">
        <w:rPr>
          <w:rFonts w:ascii="Times New Roman" w:hAnsi="Times New Roman" w:cs="Times New Roman"/>
          <w:sz w:val="26"/>
          <w:szCs w:val="26"/>
        </w:rPr>
        <w:t>PEW</w:t>
      </w:r>
      <w:r>
        <w:rPr>
          <w:rFonts w:ascii="Times New Roman" w:hAnsi="Times New Roman" w:cs="Times New Roman"/>
          <w:sz w:val="26"/>
          <w:szCs w:val="26"/>
        </w:rPr>
        <w:t xml:space="preserve"> Charitable Trust</w:t>
      </w:r>
      <w:r w:rsidR="00044792">
        <w:rPr>
          <w:rFonts w:ascii="Times New Roman" w:hAnsi="Times New Roman" w:cs="Times New Roman"/>
          <w:sz w:val="26"/>
          <w:szCs w:val="26"/>
        </w:rPr>
        <w:t>s</w:t>
      </w:r>
      <w:r w:rsidR="00D20EBF">
        <w:rPr>
          <w:rFonts w:ascii="Times New Roman" w:hAnsi="Times New Roman" w:cs="Times New Roman"/>
          <w:sz w:val="26"/>
          <w:szCs w:val="26"/>
        </w:rPr>
        <w:t>:</w:t>
      </w:r>
      <w:r w:rsidR="00851934" w:rsidRPr="00851934">
        <w:rPr>
          <w:rFonts w:ascii="Times New Roman" w:hAnsi="Times New Roman" w:cs="Times New Roman"/>
          <w:sz w:val="26"/>
          <w:szCs w:val="26"/>
        </w:rPr>
        <w:t xml:space="preserve"> “I will not possess weapons, including firearms, ammunition or any other device </w:t>
      </w:r>
      <w:r w:rsidR="00851934" w:rsidRPr="00D20EBF">
        <w:rPr>
          <w:rFonts w:ascii="Times New Roman" w:hAnsi="Times New Roman" w:cs="Times New Roman"/>
          <w:b/>
          <w:bCs/>
          <w:sz w:val="26"/>
          <w:szCs w:val="26"/>
        </w:rPr>
        <w:t>designed to inflict injury or harm</w:t>
      </w:r>
      <w:r w:rsidR="00851934" w:rsidRPr="00851934">
        <w:rPr>
          <w:rFonts w:ascii="Times New Roman" w:hAnsi="Times New Roman" w:cs="Times New Roman"/>
          <w:sz w:val="26"/>
          <w:szCs w:val="26"/>
        </w:rPr>
        <w:t>.” (emphasis added).</w:t>
      </w:r>
    </w:p>
    <w:p w14:paraId="44BAD207" w14:textId="3A82DB10" w:rsidR="00851934" w:rsidRPr="00CA4C3A" w:rsidRDefault="00851934" w:rsidP="00CA4C3A">
      <w:pPr>
        <w:pStyle w:val="ListParagraph"/>
        <w:numPr>
          <w:ilvl w:val="0"/>
          <w:numId w:val="8"/>
        </w:numPr>
        <w:spacing w:after="120" w:line="480" w:lineRule="auto"/>
        <w:rPr>
          <w:rFonts w:ascii="Times New Roman" w:hAnsi="Times New Roman" w:cs="Times New Roman"/>
          <w:b/>
          <w:bCs/>
          <w:sz w:val="26"/>
          <w:szCs w:val="26"/>
        </w:rPr>
      </w:pPr>
      <w:r w:rsidRPr="00CA4C3A">
        <w:rPr>
          <w:rFonts w:ascii="Times New Roman" w:hAnsi="Times New Roman" w:cs="Times New Roman"/>
          <w:b/>
          <w:bCs/>
          <w:sz w:val="26"/>
          <w:szCs w:val="26"/>
        </w:rPr>
        <w:t>The Proposed Term 10 is Redundant Because a Probationer’s Restitution Payments are Already Ordered by the Court</w:t>
      </w:r>
      <w:r w:rsidR="009263A0">
        <w:rPr>
          <w:rFonts w:ascii="Times New Roman" w:hAnsi="Times New Roman" w:cs="Times New Roman"/>
          <w:b/>
          <w:bCs/>
          <w:sz w:val="26"/>
          <w:szCs w:val="26"/>
        </w:rPr>
        <w:t>,</w:t>
      </w:r>
      <w:r w:rsidRPr="00CA4C3A">
        <w:rPr>
          <w:rFonts w:ascii="Times New Roman" w:hAnsi="Times New Roman" w:cs="Times New Roman"/>
          <w:b/>
          <w:bCs/>
          <w:sz w:val="26"/>
          <w:szCs w:val="26"/>
        </w:rPr>
        <w:t xml:space="preserve"> and it Needlessly Introduces an Ambiguous, Subjective Requirement to “Prioritize” Certain Conduct.</w:t>
      </w:r>
    </w:p>
    <w:p w14:paraId="122A2416" w14:textId="77777777" w:rsidR="00851934" w:rsidRPr="00851934" w:rsidRDefault="00851934" w:rsidP="00044792">
      <w:pPr>
        <w:spacing w:after="120" w:line="480" w:lineRule="auto"/>
        <w:ind w:firstLine="720"/>
        <w:rPr>
          <w:rFonts w:ascii="Times New Roman" w:hAnsi="Times New Roman" w:cs="Times New Roman"/>
          <w:sz w:val="26"/>
          <w:szCs w:val="26"/>
        </w:rPr>
      </w:pPr>
      <w:r w:rsidRPr="00851934">
        <w:rPr>
          <w:rFonts w:ascii="Times New Roman" w:hAnsi="Times New Roman" w:cs="Times New Roman"/>
          <w:sz w:val="26"/>
          <w:szCs w:val="26"/>
        </w:rPr>
        <w:t>Proposed Term 10 reads, “I will prioritize payment of restitution to the victim(s).”</w:t>
      </w:r>
    </w:p>
    <w:p w14:paraId="0BA0B233" w14:textId="491ACD74" w:rsidR="00851934" w:rsidRPr="00851934" w:rsidRDefault="00851934" w:rsidP="002B1C4F">
      <w:pPr>
        <w:spacing w:after="120" w:line="480" w:lineRule="auto"/>
        <w:rPr>
          <w:rFonts w:ascii="Times New Roman" w:hAnsi="Times New Roman" w:cs="Times New Roman"/>
          <w:sz w:val="26"/>
          <w:szCs w:val="26"/>
        </w:rPr>
      </w:pPr>
      <w:r w:rsidRPr="00851934">
        <w:rPr>
          <w:rFonts w:ascii="Times New Roman" w:hAnsi="Times New Roman" w:cs="Times New Roman"/>
          <w:sz w:val="26"/>
          <w:szCs w:val="26"/>
        </w:rPr>
        <w:t xml:space="preserve">It is unclear how a probationer would </w:t>
      </w:r>
      <w:r w:rsidR="000E094A">
        <w:rPr>
          <w:rFonts w:ascii="Times New Roman" w:hAnsi="Times New Roman" w:cs="Times New Roman"/>
          <w:sz w:val="26"/>
          <w:szCs w:val="26"/>
        </w:rPr>
        <w:t xml:space="preserve">be responsible </w:t>
      </w:r>
      <w:r w:rsidR="006E1C77">
        <w:rPr>
          <w:rFonts w:ascii="Times New Roman" w:hAnsi="Times New Roman" w:cs="Times New Roman"/>
          <w:sz w:val="26"/>
          <w:szCs w:val="26"/>
        </w:rPr>
        <w:t xml:space="preserve">for </w:t>
      </w:r>
      <w:r w:rsidRPr="00851934">
        <w:rPr>
          <w:rFonts w:ascii="Times New Roman" w:hAnsi="Times New Roman" w:cs="Times New Roman"/>
          <w:sz w:val="26"/>
          <w:szCs w:val="26"/>
        </w:rPr>
        <w:t>prioritiz</w:t>
      </w:r>
      <w:r w:rsidR="006E1C77">
        <w:rPr>
          <w:rFonts w:ascii="Times New Roman" w:hAnsi="Times New Roman" w:cs="Times New Roman"/>
          <w:sz w:val="26"/>
          <w:szCs w:val="26"/>
        </w:rPr>
        <w:t>ation</w:t>
      </w:r>
      <w:r w:rsidR="002C31A2">
        <w:rPr>
          <w:rFonts w:ascii="Times New Roman" w:hAnsi="Times New Roman" w:cs="Times New Roman"/>
          <w:sz w:val="26"/>
          <w:szCs w:val="26"/>
        </w:rPr>
        <w:t xml:space="preserve"> of</w:t>
      </w:r>
      <w:r w:rsidRPr="00851934">
        <w:rPr>
          <w:rFonts w:ascii="Times New Roman" w:hAnsi="Times New Roman" w:cs="Times New Roman"/>
          <w:sz w:val="26"/>
          <w:szCs w:val="26"/>
        </w:rPr>
        <w:t xml:space="preserve"> </w:t>
      </w:r>
      <w:r w:rsidR="002C31A2">
        <w:rPr>
          <w:rFonts w:ascii="Times New Roman" w:hAnsi="Times New Roman" w:cs="Times New Roman"/>
          <w:sz w:val="26"/>
          <w:szCs w:val="26"/>
        </w:rPr>
        <w:t xml:space="preserve">restitution </w:t>
      </w:r>
      <w:r w:rsidRPr="00851934">
        <w:rPr>
          <w:rFonts w:ascii="Times New Roman" w:hAnsi="Times New Roman" w:cs="Times New Roman"/>
          <w:sz w:val="26"/>
          <w:szCs w:val="26"/>
        </w:rPr>
        <w:t>payment</w:t>
      </w:r>
      <w:r w:rsidR="002C31A2">
        <w:rPr>
          <w:rFonts w:ascii="Times New Roman" w:hAnsi="Times New Roman" w:cs="Times New Roman"/>
          <w:sz w:val="26"/>
          <w:szCs w:val="26"/>
        </w:rPr>
        <w:t>s</w:t>
      </w:r>
      <w:r w:rsidRPr="00851934">
        <w:rPr>
          <w:rFonts w:ascii="Times New Roman" w:hAnsi="Times New Roman" w:cs="Times New Roman"/>
          <w:sz w:val="26"/>
          <w:szCs w:val="26"/>
        </w:rPr>
        <w:t xml:space="preserve"> toward</w:t>
      </w:r>
      <w:r w:rsidR="002C31A2">
        <w:rPr>
          <w:rFonts w:ascii="Times New Roman" w:hAnsi="Times New Roman" w:cs="Times New Roman"/>
          <w:sz w:val="26"/>
          <w:szCs w:val="26"/>
        </w:rPr>
        <w:t>s</w:t>
      </w:r>
      <w:r w:rsidRPr="00851934">
        <w:rPr>
          <w:rFonts w:ascii="Times New Roman" w:hAnsi="Times New Roman" w:cs="Times New Roman"/>
          <w:sz w:val="26"/>
          <w:szCs w:val="26"/>
        </w:rPr>
        <w:t xml:space="preserve"> victims. Payments are sent to the clerk of the court and partitioned in </w:t>
      </w:r>
      <w:r w:rsidRPr="00851934">
        <w:rPr>
          <w:rFonts w:ascii="Times New Roman" w:hAnsi="Times New Roman" w:cs="Times New Roman"/>
          <w:sz w:val="26"/>
          <w:szCs w:val="26"/>
        </w:rPr>
        <w:lastRenderedPageBreak/>
        <w:t xml:space="preserve">accordance with the orders of the court and Arizona law. In fact, priority of payments is established by A.R.S. 13-809(A), which states restitution payments take priority over other fines and costs payable to the state. </w:t>
      </w:r>
      <w:r w:rsidR="002941EE">
        <w:rPr>
          <w:rFonts w:ascii="Times New Roman" w:hAnsi="Times New Roman" w:cs="Times New Roman"/>
          <w:sz w:val="26"/>
          <w:szCs w:val="26"/>
        </w:rPr>
        <w:t>T</w:t>
      </w:r>
      <w:r w:rsidRPr="00851934">
        <w:rPr>
          <w:rFonts w:ascii="Times New Roman" w:hAnsi="Times New Roman" w:cs="Times New Roman"/>
          <w:sz w:val="26"/>
          <w:szCs w:val="26"/>
        </w:rPr>
        <w:t xml:space="preserve">here are </w:t>
      </w:r>
      <w:r w:rsidR="003B39BE">
        <w:rPr>
          <w:rFonts w:ascii="Times New Roman" w:hAnsi="Times New Roman" w:cs="Times New Roman"/>
          <w:sz w:val="26"/>
          <w:szCs w:val="26"/>
        </w:rPr>
        <w:t>also</w:t>
      </w:r>
      <w:r w:rsidRPr="00851934">
        <w:rPr>
          <w:rFonts w:ascii="Times New Roman" w:hAnsi="Times New Roman" w:cs="Times New Roman"/>
          <w:sz w:val="26"/>
          <w:szCs w:val="26"/>
        </w:rPr>
        <w:t xml:space="preserve"> statutory mechanisms for enforcement related to restitution. For example, under A.R.S. 13-805 the trial court retains jurisdiction over all restitution orders “for purposes of ordering, modifying, and enforcing the manner in which [restitution] payments are made until paid in full.” </w:t>
      </w:r>
    </w:p>
    <w:p w14:paraId="0AB1EA03" w14:textId="55DC2D9D" w:rsidR="00851934" w:rsidRPr="00851934" w:rsidRDefault="00851934" w:rsidP="005247A7">
      <w:pPr>
        <w:spacing w:after="120" w:line="480" w:lineRule="auto"/>
        <w:ind w:firstLine="720"/>
        <w:rPr>
          <w:rFonts w:ascii="Times New Roman" w:hAnsi="Times New Roman" w:cs="Times New Roman"/>
          <w:sz w:val="26"/>
          <w:szCs w:val="26"/>
        </w:rPr>
      </w:pPr>
      <w:r w:rsidRPr="00851934">
        <w:rPr>
          <w:rFonts w:ascii="Times New Roman" w:hAnsi="Times New Roman" w:cs="Times New Roman"/>
          <w:sz w:val="26"/>
          <w:szCs w:val="26"/>
        </w:rPr>
        <w:t xml:space="preserve">To the extent this proposed term is intended to more broadly require probationers to focus their spending on restitution payments in lieu of other undefined expenses, the term would result in arbitrary enforcement leading to violations for some and not others based on an APO’s own subjective determination of what it means to “prioritize” something. This proposed term appears to serve no additional purpose </w:t>
      </w:r>
      <w:r w:rsidR="000F04ED">
        <w:rPr>
          <w:rFonts w:ascii="Times New Roman" w:hAnsi="Times New Roman" w:cs="Times New Roman"/>
          <w:sz w:val="26"/>
          <w:szCs w:val="26"/>
        </w:rPr>
        <w:t xml:space="preserve">other than, perhaps, </w:t>
      </w:r>
      <w:r w:rsidRPr="00851934">
        <w:rPr>
          <w:rFonts w:ascii="Times New Roman" w:hAnsi="Times New Roman" w:cs="Times New Roman"/>
          <w:sz w:val="26"/>
          <w:szCs w:val="26"/>
        </w:rPr>
        <w:t>creating a reminder to pay restitution</w:t>
      </w:r>
      <w:r w:rsidR="000F04ED">
        <w:rPr>
          <w:rFonts w:ascii="Times New Roman" w:hAnsi="Times New Roman" w:cs="Times New Roman"/>
          <w:sz w:val="26"/>
          <w:szCs w:val="26"/>
        </w:rPr>
        <w:t>. T</w:t>
      </w:r>
      <w:r w:rsidRPr="00851934">
        <w:rPr>
          <w:rFonts w:ascii="Times New Roman" w:hAnsi="Times New Roman" w:cs="Times New Roman"/>
          <w:sz w:val="26"/>
          <w:szCs w:val="26"/>
        </w:rPr>
        <w:t>here is no evidence</w:t>
      </w:r>
      <w:r w:rsidR="005247A7">
        <w:rPr>
          <w:rFonts w:ascii="Times New Roman" w:hAnsi="Times New Roman" w:cs="Times New Roman"/>
          <w:sz w:val="26"/>
          <w:szCs w:val="26"/>
        </w:rPr>
        <w:t>-</w:t>
      </w:r>
      <w:r w:rsidRPr="00851934">
        <w:rPr>
          <w:rFonts w:ascii="Times New Roman" w:hAnsi="Times New Roman" w:cs="Times New Roman"/>
          <w:sz w:val="26"/>
          <w:szCs w:val="26"/>
        </w:rPr>
        <w:t xml:space="preserve">based showing that this </w:t>
      </w:r>
      <w:r w:rsidR="002F15F6">
        <w:rPr>
          <w:rFonts w:ascii="Times New Roman" w:hAnsi="Times New Roman" w:cs="Times New Roman"/>
          <w:sz w:val="26"/>
          <w:szCs w:val="26"/>
        </w:rPr>
        <w:t xml:space="preserve">language </w:t>
      </w:r>
      <w:r w:rsidRPr="00851934">
        <w:rPr>
          <w:rFonts w:ascii="Times New Roman" w:hAnsi="Times New Roman" w:cs="Times New Roman"/>
          <w:sz w:val="26"/>
          <w:szCs w:val="26"/>
        </w:rPr>
        <w:t>would have any effect on increasing restitution payments beyond the enforcement mechanisms already at the court’s disposal.</w:t>
      </w:r>
      <w:r w:rsidR="005247A7">
        <w:rPr>
          <w:rFonts w:ascii="Times New Roman" w:hAnsi="Times New Roman" w:cs="Times New Roman"/>
          <w:sz w:val="26"/>
          <w:szCs w:val="26"/>
        </w:rPr>
        <w:t xml:space="preserve"> </w:t>
      </w:r>
      <w:r w:rsidR="002F15F6">
        <w:rPr>
          <w:rFonts w:ascii="Times New Roman" w:hAnsi="Times New Roman" w:cs="Times New Roman"/>
          <w:sz w:val="26"/>
          <w:szCs w:val="26"/>
        </w:rPr>
        <w:t xml:space="preserve">For those reasons, the </w:t>
      </w:r>
      <w:r w:rsidRPr="00851934">
        <w:rPr>
          <w:rFonts w:ascii="Times New Roman" w:hAnsi="Times New Roman" w:cs="Times New Roman"/>
          <w:sz w:val="26"/>
          <w:szCs w:val="26"/>
        </w:rPr>
        <w:t>proposed Term 10</w:t>
      </w:r>
      <w:r w:rsidR="002F15F6">
        <w:rPr>
          <w:rFonts w:ascii="Times New Roman" w:hAnsi="Times New Roman" w:cs="Times New Roman"/>
          <w:sz w:val="26"/>
          <w:szCs w:val="26"/>
        </w:rPr>
        <w:t xml:space="preserve"> should be deleted.</w:t>
      </w:r>
    </w:p>
    <w:p w14:paraId="2E25E913" w14:textId="77777777" w:rsidR="002F15F6" w:rsidRPr="00CA4C3A" w:rsidRDefault="00851934" w:rsidP="00CA4C3A">
      <w:pPr>
        <w:pStyle w:val="ListParagraph"/>
        <w:numPr>
          <w:ilvl w:val="0"/>
          <w:numId w:val="8"/>
        </w:numPr>
        <w:spacing w:after="120" w:line="480" w:lineRule="auto"/>
        <w:rPr>
          <w:rFonts w:ascii="Times New Roman" w:hAnsi="Times New Roman" w:cs="Times New Roman"/>
          <w:b/>
          <w:bCs/>
          <w:sz w:val="26"/>
          <w:szCs w:val="26"/>
        </w:rPr>
      </w:pPr>
      <w:r w:rsidRPr="00CA4C3A">
        <w:rPr>
          <w:rFonts w:ascii="Times New Roman" w:hAnsi="Times New Roman" w:cs="Times New Roman"/>
          <w:b/>
          <w:bCs/>
          <w:sz w:val="26"/>
          <w:szCs w:val="26"/>
        </w:rPr>
        <w:t>The Proposed Term 13 Creates Due Process Concerns and It Would be Impractical in its Application</w:t>
      </w:r>
      <w:r w:rsidR="002F15F6" w:rsidRPr="00CA4C3A">
        <w:rPr>
          <w:rFonts w:ascii="Times New Roman" w:hAnsi="Times New Roman" w:cs="Times New Roman"/>
          <w:b/>
          <w:bCs/>
          <w:sz w:val="26"/>
          <w:szCs w:val="26"/>
        </w:rPr>
        <w:t>.</w:t>
      </w:r>
    </w:p>
    <w:p w14:paraId="374B1FF8" w14:textId="1A70161C" w:rsidR="00851934" w:rsidRPr="002F15F6" w:rsidRDefault="002F15F6" w:rsidP="002F15F6">
      <w:pPr>
        <w:spacing w:after="120" w:line="480" w:lineRule="auto"/>
        <w:ind w:firstLine="720"/>
        <w:rPr>
          <w:rFonts w:ascii="Times New Roman" w:hAnsi="Times New Roman" w:cs="Times New Roman"/>
          <w:b/>
          <w:bCs/>
          <w:sz w:val="26"/>
          <w:szCs w:val="26"/>
        </w:rPr>
      </w:pPr>
      <w:r w:rsidRPr="00267101">
        <w:rPr>
          <w:rFonts w:ascii="Times New Roman" w:hAnsi="Times New Roman" w:cs="Times New Roman"/>
          <w:sz w:val="26"/>
          <w:szCs w:val="26"/>
        </w:rPr>
        <w:t>The</w:t>
      </w:r>
      <w:r>
        <w:rPr>
          <w:rFonts w:ascii="Times New Roman" w:hAnsi="Times New Roman" w:cs="Times New Roman"/>
          <w:b/>
          <w:bCs/>
          <w:sz w:val="26"/>
          <w:szCs w:val="26"/>
        </w:rPr>
        <w:t xml:space="preserve"> </w:t>
      </w:r>
      <w:r w:rsidR="00851934" w:rsidRPr="00851934">
        <w:rPr>
          <w:rFonts w:ascii="Times New Roman" w:hAnsi="Times New Roman" w:cs="Times New Roman"/>
          <w:sz w:val="26"/>
          <w:szCs w:val="26"/>
        </w:rPr>
        <w:t>Proposed Term 13 reads, “I will comply with the following intermediate sanctions if imposed by the APD based on my future behavior:  Up to ____ community restitution hours   Up to ____ days in the county jail.”</w:t>
      </w:r>
    </w:p>
    <w:p w14:paraId="67648ABF" w14:textId="7EAEC021" w:rsidR="00851934" w:rsidRPr="00851934" w:rsidRDefault="00851934" w:rsidP="002F15F6">
      <w:pPr>
        <w:spacing w:after="120" w:line="480" w:lineRule="auto"/>
        <w:ind w:firstLine="720"/>
        <w:rPr>
          <w:rFonts w:ascii="Times New Roman" w:hAnsi="Times New Roman" w:cs="Times New Roman"/>
          <w:sz w:val="26"/>
          <w:szCs w:val="26"/>
        </w:rPr>
      </w:pPr>
      <w:r w:rsidRPr="00851934">
        <w:rPr>
          <w:rFonts w:ascii="Times New Roman" w:hAnsi="Times New Roman" w:cs="Times New Roman"/>
          <w:sz w:val="26"/>
          <w:szCs w:val="26"/>
        </w:rPr>
        <w:lastRenderedPageBreak/>
        <w:t>Th</w:t>
      </w:r>
      <w:r w:rsidR="005247A7">
        <w:rPr>
          <w:rFonts w:ascii="Times New Roman" w:hAnsi="Times New Roman" w:cs="Times New Roman"/>
          <w:sz w:val="26"/>
          <w:szCs w:val="26"/>
        </w:rPr>
        <w:t>ough a portion of th</w:t>
      </w:r>
      <w:r w:rsidRPr="00851934">
        <w:rPr>
          <w:rFonts w:ascii="Times New Roman" w:hAnsi="Times New Roman" w:cs="Times New Roman"/>
          <w:sz w:val="26"/>
          <w:szCs w:val="26"/>
        </w:rPr>
        <w:t xml:space="preserve">is term appears to mirror Term 20 of the current standard rules of probation, current </w:t>
      </w:r>
      <w:r w:rsidR="002F15F6">
        <w:rPr>
          <w:rFonts w:ascii="Times New Roman" w:hAnsi="Times New Roman" w:cs="Times New Roman"/>
          <w:sz w:val="26"/>
          <w:szCs w:val="26"/>
        </w:rPr>
        <w:t>T</w:t>
      </w:r>
      <w:r w:rsidRPr="00851934">
        <w:rPr>
          <w:rFonts w:ascii="Times New Roman" w:hAnsi="Times New Roman" w:cs="Times New Roman"/>
          <w:sz w:val="26"/>
          <w:szCs w:val="26"/>
        </w:rPr>
        <w:t xml:space="preserve">erm 20 </w:t>
      </w:r>
      <w:r w:rsidR="005247A7">
        <w:rPr>
          <w:rFonts w:ascii="Times New Roman" w:hAnsi="Times New Roman" w:cs="Times New Roman"/>
          <w:sz w:val="26"/>
          <w:szCs w:val="26"/>
        </w:rPr>
        <w:t xml:space="preserve">recognizes </w:t>
      </w:r>
      <w:r w:rsidRPr="00851934">
        <w:rPr>
          <w:rFonts w:ascii="Times New Roman" w:hAnsi="Times New Roman" w:cs="Times New Roman"/>
          <w:sz w:val="26"/>
          <w:szCs w:val="26"/>
        </w:rPr>
        <w:t xml:space="preserve">community restitution or jail shall be imposed at the recommendation of the APD but ordered “at the discretion of the Court.” The proposed Term 13, however, </w:t>
      </w:r>
      <w:r w:rsidR="00A33552">
        <w:rPr>
          <w:rFonts w:ascii="Times New Roman" w:hAnsi="Times New Roman" w:cs="Times New Roman"/>
          <w:sz w:val="26"/>
          <w:szCs w:val="26"/>
        </w:rPr>
        <w:t xml:space="preserve">removes the Court’s role and </w:t>
      </w:r>
      <w:r w:rsidRPr="00851934">
        <w:rPr>
          <w:rFonts w:ascii="Times New Roman" w:hAnsi="Times New Roman" w:cs="Times New Roman"/>
          <w:sz w:val="26"/>
          <w:szCs w:val="26"/>
        </w:rPr>
        <w:t>gives the APD the</w:t>
      </w:r>
      <w:r w:rsidR="00A33552">
        <w:rPr>
          <w:rFonts w:ascii="Times New Roman" w:hAnsi="Times New Roman" w:cs="Times New Roman"/>
          <w:sz w:val="26"/>
          <w:szCs w:val="26"/>
        </w:rPr>
        <w:t xml:space="preserve"> unilateral</w:t>
      </w:r>
      <w:r w:rsidRPr="00851934">
        <w:rPr>
          <w:rFonts w:ascii="Times New Roman" w:hAnsi="Times New Roman" w:cs="Times New Roman"/>
          <w:sz w:val="26"/>
          <w:szCs w:val="26"/>
        </w:rPr>
        <w:t xml:space="preserve"> discretion to impose the jail term. Outside of the practical problems this creates</w:t>
      </w:r>
      <w:r w:rsidR="00A33552">
        <w:rPr>
          <w:rFonts w:ascii="Times New Roman" w:hAnsi="Times New Roman" w:cs="Times New Roman"/>
          <w:sz w:val="26"/>
          <w:szCs w:val="26"/>
        </w:rPr>
        <w:t xml:space="preserve">, </w:t>
      </w:r>
      <w:r w:rsidRPr="00851934">
        <w:rPr>
          <w:rFonts w:ascii="Times New Roman" w:hAnsi="Times New Roman" w:cs="Times New Roman"/>
          <w:sz w:val="26"/>
          <w:szCs w:val="26"/>
        </w:rPr>
        <w:t>such as a jail not accepting someone without a court order</w:t>
      </w:r>
      <w:r w:rsidR="00A33552">
        <w:rPr>
          <w:rFonts w:ascii="Times New Roman" w:hAnsi="Times New Roman" w:cs="Times New Roman"/>
          <w:sz w:val="26"/>
          <w:szCs w:val="26"/>
        </w:rPr>
        <w:t xml:space="preserve">, </w:t>
      </w:r>
      <w:r w:rsidRPr="00851934">
        <w:rPr>
          <w:rFonts w:ascii="Times New Roman" w:hAnsi="Times New Roman" w:cs="Times New Roman"/>
          <w:sz w:val="26"/>
          <w:szCs w:val="26"/>
        </w:rPr>
        <w:t>it raises due process concerns. Permitting the AP</w:t>
      </w:r>
      <w:r w:rsidR="00A33552">
        <w:rPr>
          <w:rFonts w:ascii="Times New Roman" w:hAnsi="Times New Roman" w:cs="Times New Roman"/>
          <w:sz w:val="26"/>
          <w:szCs w:val="26"/>
        </w:rPr>
        <w:t>D</w:t>
      </w:r>
      <w:r w:rsidRPr="00851934">
        <w:rPr>
          <w:rFonts w:ascii="Times New Roman" w:hAnsi="Times New Roman" w:cs="Times New Roman"/>
          <w:sz w:val="26"/>
          <w:szCs w:val="26"/>
        </w:rPr>
        <w:t xml:space="preserve"> unfettered discretion, without judicial oversight, to determine the length and timing of a person’s jail term is unprecedented and likely violates the 14th Amendment’s due process provision. See </w:t>
      </w:r>
      <w:r w:rsidRPr="00D97517">
        <w:rPr>
          <w:rFonts w:ascii="Times New Roman" w:hAnsi="Times New Roman" w:cs="Times New Roman"/>
          <w:i/>
          <w:iCs/>
          <w:sz w:val="26"/>
          <w:szCs w:val="26"/>
        </w:rPr>
        <w:t>State v. Korzuch</w:t>
      </w:r>
      <w:r w:rsidRPr="00851934">
        <w:rPr>
          <w:rFonts w:ascii="Times New Roman" w:hAnsi="Times New Roman" w:cs="Times New Roman"/>
          <w:sz w:val="26"/>
          <w:szCs w:val="26"/>
        </w:rPr>
        <w:t xml:space="preserve">, 186 Ariz. 190, 193 (1996). Further, </w:t>
      </w:r>
      <w:r w:rsidR="000D666F">
        <w:rPr>
          <w:rFonts w:ascii="Times New Roman" w:hAnsi="Times New Roman" w:cs="Times New Roman"/>
          <w:sz w:val="26"/>
          <w:szCs w:val="26"/>
        </w:rPr>
        <w:t>providing</w:t>
      </w:r>
      <w:r w:rsidRPr="00851934">
        <w:rPr>
          <w:rFonts w:ascii="Times New Roman" w:hAnsi="Times New Roman" w:cs="Times New Roman"/>
          <w:sz w:val="26"/>
          <w:szCs w:val="26"/>
        </w:rPr>
        <w:t xml:space="preserve"> this discretion to individual probation officers would lead to arbitrary enforcement, such as one probation officer who uses the incarceration in a more punitive fashion versus another probation officer’s more lenient discretion. </w:t>
      </w:r>
    </w:p>
    <w:p w14:paraId="2F20D7DA" w14:textId="2CEFD0D8" w:rsidR="001569D1" w:rsidRDefault="00553317" w:rsidP="001569D1">
      <w:pPr>
        <w:spacing w:after="120" w:line="480" w:lineRule="auto"/>
        <w:ind w:firstLine="720"/>
        <w:rPr>
          <w:rFonts w:ascii="Times New Roman" w:hAnsi="Times New Roman" w:cs="Times New Roman"/>
          <w:sz w:val="26"/>
          <w:szCs w:val="26"/>
        </w:rPr>
      </w:pPr>
      <w:r>
        <w:rPr>
          <w:rFonts w:ascii="Times New Roman" w:hAnsi="Times New Roman" w:cs="Times New Roman"/>
          <w:sz w:val="26"/>
          <w:szCs w:val="26"/>
        </w:rPr>
        <w:t>The</w:t>
      </w:r>
      <w:r w:rsidR="00851934" w:rsidRPr="00851934">
        <w:rPr>
          <w:rFonts w:ascii="Times New Roman" w:hAnsi="Times New Roman" w:cs="Times New Roman"/>
          <w:sz w:val="26"/>
          <w:szCs w:val="26"/>
        </w:rPr>
        <w:t xml:space="preserve"> proposed Term 13 </w:t>
      </w:r>
      <w:r>
        <w:rPr>
          <w:rFonts w:ascii="Times New Roman" w:hAnsi="Times New Roman" w:cs="Times New Roman"/>
          <w:sz w:val="26"/>
          <w:szCs w:val="26"/>
        </w:rPr>
        <w:t>should be modified to state</w:t>
      </w:r>
      <w:r w:rsidR="00851934" w:rsidRPr="00851934">
        <w:rPr>
          <w:rFonts w:ascii="Times New Roman" w:hAnsi="Times New Roman" w:cs="Times New Roman"/>
          <w:sz w:val="26"/>
          <w:szCs w:val="26"/>
        </w:rPr>
        <w:t>, “I will comply with the following intermediate sanctions imposed in the court’s discretion based on my future behavior and at the recommendation of the APD:  Up to ____ community restitution hours   Up to ____ days in the county jail.”</w:t>
      </w:r>
    </w:p>
    <w:p w14:paraId="072BA6E5" w14:textId="410C9C71" w:rsidR="00A33552" w:rsidRDefault="00A33552" w:rsidP="00A33552">
      <w:pPr>
        <w:pStyle w:val="ListParagraph"/>
        <w:numPr>
          <w:ilvl w:val="0"/>
          <w:numId w:val="8"/>
        </w:numPr>
        <w:spacing w:after="120" w:line="480" w:lineRule="auto"/>
        <w:rPr>
          <w:rFonts w:ascii="Times New Roman" w:hAnsi="Times New Roman" w:cs="Times New Roman"/>
          <w:b/>
          <w:bCs/>
          <w:sz w:val="26"/>
          <w:szCs w:val="26"/>
        </w:rPr>
      </w:pPr>
      <w:r>
        <w:rPr>
          <w:rFonts w:ascii="Times New Roman" w:hAnsi="Times New Roman" w:cs="Times New Roman"/>
          <w:b/>
          <w:bCs/>
          <w:sz w:val="26"/>
          <w:szCs w:val="26"/>
        </w:rPr>
        <w:t>Conclusion</w:t>
      </w:r>
    </w:p>
    <w:p w14:paraId="1BDA775D" w14:textId="1894B44B" w:rsidR="00A33552" w:rsidRPr="00A33552" w:rsidRDefault="00A33552" w:rsidP="00A33552">
      <w:pPr>
        <w:pStyle w:val="ListParagraph"/>
        <w:spacing w:after="120" w:line="480" w:lineRule="auto"/>
        <w:ind w:left="0" w:firstLine="720"/>
        <w:rPr>
          <w:rFonts w:ascii="Times New Roman" w:hAnsi="Times New Roman" w:cs="Times New Roman"/>
          <w:sz w:val="26"/>
          <w:szCs w:val="26"/>
        </w:rPr>
      </w:pPr>
      <w:r w:rsidRPr="00851934">
        <w:rPr>
          <w:rFonts w:ascii="Times New Roman" w:hAnsi="Times New Roman" w:cs="Times New Roman"/>
          <w:sz w:val="26"/>
          <w:szCs w:val="26"/>
        </w:rPr>
        <w:t xml:space="preserve">The </w:t>
      </w:r>
      <w:r>
        <w:rPr>
          <w:rFonts w:ascii="Times New Roman" w:hAnsi="Times New Roman" w:cs="Times New Roman"/>
          <w:sz w:val="26"/>
          <w:szCs w:val="26"/>
        </w:rPr>
        <w:t>reduction of terms and simplification of phrasing will make the</w:t>
      </w:r>
      <w:r w:rsidR="00E4597B">
        <w:rPr>
          <w:rFonts w:ascii="Times New Roman" w:hAnsi="Times New Roman" w:cs="Times New Roman"/>
          <w:sz w:val="26"/>
          <w:szCs w:val="26"/>
        </w:rPr>
        <w:t xml:space="preserve"> probation terms clear</w:t>
      </w:r>
      <w:r w:rsidR="00E4597B" w:rsidRPr="00E4597B">
        <w:rPr>
          <w:rFonts w:ascii="Times New Roman" w:hAnsi="Times New Roman" w:cs="Times New Roman"/>
          <w:sz w:val="26"/>
          <w:szCs w:val="26"/>
        </w:rPr>
        <w:t xml:space="preserve"> </w:t>
      </w:r>
      <w:r w:rsidR="00E4597B">
        <w:rPr>
          <w:rFonts w:ascii="Times New Roman" w:hAnsi="Times New Roman" w:cs="Times New Roman"/>
          <w:sz w:val="26"/>
          <w:szCs w:val="26"/>
        </w:rPr>
        <w:t>and their application more consistent</w:t>
      </w:r>
      <w:r w:rsidR="00BA491B">
        <w:rPr>
          <w:rFonts w:ascii="Times New Roman" w:hAnsi="Times New Roman" w:cs="Times New Roman"/>
          <w:sz w:val="26"/>
          <w:szCs w:val="26"/>
        </w:rPr>
        <w:t>, lessening the strain of resources resulting from technical violations and promoting rehabilitation</w:t>
      </w:r>
      <w:r w:rsidR="00E4597B">
        <w:rPr>
          <w:rFonts w:ascii="Times New Roman" w:hAnsi="Times New Roman" w:cs="Times New Roman"/>
          <w:sz w:val="26"/>
          <w:szCs w:val="26"/>
        </w:rPr>
        <w:t xml:space="preserve">. </w:t>
      </w:r>
    </w:p>
    <w:p w14:paraId="4CFE7A5D" w14:textId="77777777" w:rsidR="00A33552" w:rsidRPr="00A33552" w:rsidRDefault="00A33552" w:rsidP="00A33552">
      <w:pPr>
        <w:pStyle w:val="ListParagraph"/>
        <w:spacing w:after="120" w:line="480" w:lineRule="auto"/>
        <w:ind w:left="0" w:firstLine="720"/>
        <w:rPr>
          <w:rFonts w:ascii="Times New Roman" w:hAnsi="Times New Roman" w:cs="Times New Roman"/>
          <w:sz w:val="26"/>
          <w:szCs w:val="26"/>
        </w:rPr>
      </w:pPr>
    </w:p>
    <w:p w14:paraId="5D65F253" w14:textId="490FD1F5" w:rsidR="00BA27FA" w:rsidRPr="00BA27FA" w:rsidRDefault="00BA27FA" w:rsidP="00BA27FA">
      <w:pPr>
        <w:spacing w:line="480" w:lineRule="auto"/>
        <w:rPr>
          <w:rFonts w:ascii="Times New Roman" w:hAnsi="Times New Roman" w:cs="Times New Roman"/>
          <w:sz w:val="26"/>
          <w:szCs w:val="26"/>
        </w:rPr>
      </w:pPr>
      <w:r w:rsidRPr="00BA27FA">
        <w:rPr>
          <w:rFonts w:ascii="Times New Roman" w:hAnsi="Times New Roman" w:cs="Times New Roman"/>
          <w:sz w:val="26"/>
          <w:szCs w:val="26"/>
        </w:rPr>
        <w:lastRenderedPageBreak/>
        <w:tab/>
      </w:r>
      <w:r w:rsidRPr="00BA27FA">
        <w:rPr>
          <w:rFonts w:ascii="Times New Roman" w:hAnsi="Times New Roman" w:cs="Times New Roman"/>
          <w:sz w:val="26"/>
          <w:szCs w:val="26"/>
        </w:rPr>
        <w:tab/>
        <w:t>DATED this __</w:t>
      </w:r>
      <w:r w:rsidR="001569D1">
        <w:rPr>
          <w:rFonts w:ascii="Times New Roman" w:hAnsi="Times New Roman" w:cs="Times New Roman"/>
          <w:sz w:val="26"/>
          <w:szCs w:val="26"/>
        </w:rPr>
        <w:t>4th</w:t>
      </w:r>
      <w:r w:rsidRPr="00BA27FA">
        <w:rPr>
          <w:rFonts w:ascii="Times New Roman" w:hAnsi="Times New Roman" w:cs="Times New Roman"/>
          <w:sz w:val="26"/>
          <w:szCs w:val="26"/>
        </w:rPr>
        <w:t xml:space="preserve">___ day of </w:t>
      </w:r>
      <w:r w:rsidR="001569D1">
        <w:rPr>
          <w:rFonts w:ascii="Times New Roman" w:hAnsi="Times New Roman" w:cs="Times New Roman"/>
          <w:sz w:val="26"/>
          <w:szCs w:val="26"/>
        </w:rPr>
        <w:t>October</w:t>
      </w:r>
      <w:r w:rsidRPr="00BA27FA">
        <w:rPr>
          <w:rFonts w:ascii="Times New Roman" w:hAnsi="Times New Roman" w:cs="Times New Roman"/>
          <w:sz w:val="26"/>
          <w:szCs w:val="26"/>
        </w:rPr>
        <w:t xml:space="preserve"> 2021.</w:t>
      </w:r>
    </w:p>
    <w:p w14:paraId="2B0E4C7F" w14:textId="77777777" w:rsidR="00BA27FA" w:rsidRPr="00BA27FA" w:rsidRDefault="00BA27FA" w:rsidP="00BA27FA">
      <w:pPr>
        <w:spacing w:line="240" w:lineRule="auto"/>
        <w:rPr>
          <w:rFonts w:ascii="Times New Roman" w:hAnsi="Times New Roman" w:cs="Times New Roman"/>
          <w:sz w:val="26"/>
          <w:szCs w:val="26"/>
        </w:rPr>
      </w:pPr>
    </w:p>
    <w:p w14:paraId="5E995EA7" w14:textId="06C21287" w:rsidR="00BA27FA" w:rsidRPr="00BA27FA" w:rsidRDefault="00BA27FA" w:rsidP="00BA27FA">
      <w:pPr>
        <w:spacing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t>______________________________</w:t>
      </w:r>
    </w:p>
    <w:p w14:paraId="3CD1278D" w14:textId="5E4D79B7" w:rsidR="00BA27FA" w:rsidRP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Pr>
          <w:rFonts w:ascii="Times New Roman" w:hAnsi="Times New Roman" w:cs="Times New Roman"/>
          <w:sz w:val="26"/>
          <w:szCs w:val="26"/>
        </w:rPr>
        <w:t>Gary Kula</w:t>
      </w:r>
    </w:p>
    <w:p w14:paraId="3EE721DE" w14:textId="1BD55373" w:rsidR="00BA27FA" w:rsidRDefault="00BA27FA" w:rsidP="00BA27FA">
      <w:pPr>
        <w:spacing w:after="0"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Pr>
          <w:rFonts w:ascii="Times New Roman" w:hAnsi="Times New Roman" w:cs="Times New Roman"/>
          <w:sz w:val="26"/>
          <w:szCs w:val="26"/>
        </w:rPr>
        <w:t>Director, Maricopa County Public Defender’s Office</w:t>
      </w:r>
    </w:p>
    <w:p w14:paraId="61EF3113" w14:textId="3839FC6C" w:rsidR="00BA491B" w:rsidRDefault="00BA491B" w:rsidP="00BA27F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AZ Bar No. 012507</w:t>
      </w:r>
    </w:p>
    <w:p w14:paraId="1E2DBC75" w14:textId="77777777" w:rsidR="00BA27FA" w:rsidRPr="00BA27FA" w:rsidRDefault="00BA27FA" w:rsidP="00BA27FA">
      <w:pPr>
        <w:spacing w:after="0" w:line="240" w:lineRule="auto"/>
        <w:rPr>
          <w:rFonts w:ascii="Times New Roman" w:hAnsi="Times New Roman" w:cs="Times New Roman"/>
          <w:sz w:val="26"/>
          <w:szCs w:val="26"/>
        </w:rPr>
      </w:pPr>
    </w:p>
    <w:p w14:paraId="440B0CBA" w14:textId="77777777" w:rsidR="00BA27FA" w:rsidRPr="00BA27FA" w:rsidRDefault="00BA27FA" w:rsidP="00BA27FA">
      <w:pPr>
        <w:spacing w:line="240" w:lineRule="auto"/>
        <w:rPr>
          <w:rFonts w:ascii="Times New Roman" w:hAnsi="Times New Roman" w:cs="Times New Roman"/>
          <w:sz w:val="26"/>
          <w:szCs w:val="26"/>
        </w:rPr>
      </w:pPr>
    </w:p>
    <w:p w14:paraId="5BA49A5C" w14:textId="34B72DDC" w:rsidR="001569D1" w:rsidRPr="00D96BAE" w:rsidRDefault="00BA27FA" w:rsidP="001569D1">
      <w:pPr>
        <w:spacing w:line="240" w:lineRule="auto"/>
        <w:rPr>
          <w:rFonts w:ascii="Times New Roman" w:hAnsi="Times New Roman" w:cs="Times New Roman"/>
          <w:sz w:val="26"/>
          <w:szCs w:val="26"/>
        </w:rPr>
      </w:pP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r w:rsidRPr="00BA27FA">
        <w:rPr>
          <w:rFonts w:ascii="Times New Roman" w:hAnsi="Times New Roman" w:cs="Times New Roman"/>
          <w:sz w:val="26"/>
          <w:szCs w:val="26"/>
        </w:rPr>
        <w:tab/>
      </w:r>
    </w:p>
    <w:p w14:paraId="74515657" w14:textId="57908361" w:rsidR="00D96BAE" w:rsidRPr="00D96BAE" w:rsidRDefault="00D96BAE" w:rsidP="00BA27FA">
      <w:pPr>
        <w:spacing w:after="0" w:line="240" w:lineRule="auto"/>
        <w:rPr>
          <w:rFonts w:ascii="Times New Roman" w:hAnsi="Times New Roman" w:cs="Times New Roman"/>
          <w:sz w:val="26"/>
          <w:szCs w:val="26"/>
        </w:rPr>
      </w:pPr>
    </w:p>
    <w:sectPr w:rsidR="00D96BAE" w:rsidRPr="00D96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8CD7C" w14:textId="77777777" w:rsidR="00FC5098" w:rsidRDefault="00FC5098" w:rsidP="00A14838">
      <w:pPr>
        <w:spacing w:after="0" w:line="240" w:lineRule="auto"/>
      </w:pPr>
      <w:r>
        <w:separator/>
      </w:r>
    </w:p>
  </w:endnote>
  <w:endnote w:type="continuationSeparator" w:id="0">
    <w:p w14:paraId="69FE5667" w14:textId="77777777" w:rsidR="00FC5098" w:rsidRDefault="00FC5098" w:rsidP="00A1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0877169"/>
      <w:docPartObj>
        <w:docPartGallery w:val="Page Numbers (Bottom of Page)"/>
        <w:docPartUnique/>
      </w:docPartObj>
    </w:sdtPr>
    <w:sdtEndPr>
      <w:rPr>
        <w:noProof/>
      </w:rPr>
    </w:sdtEndPr>
    <w:sdtContent>
      <w:p w14:paraId="00021728" w14:textId="6A451588" w:rsidR="00A14838" w:rsidRDefault="00A148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D3E9B" w14:textId="77777777" w:rsidR="00A14838" w:rsidRDefault="00A1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C99F9" w14:textId="77777777" w:rsidR="00FC5098" w:rsidRDefault="00FC5098" w:rsidP="00A14838">
      <w:pPr>
        <w:spacing w:after="0" w:line="240" w:lineRule="auto"/>
      </w:pPr>
      <w:r>
        <w:separator/>
      </w:r>
    </w:p>
  </w:footnote>
  <w:footnote w:type="continuationSeparator" w:id="0">
    <w:p w14:paraId="4887DDA8" w14:textId="77777777" w:rsidR="00FC5098" w:rsidRDefault="00FC5098" w:rsidP="00A14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44E47"/>
    <w:multiLevelType w:val="hybridMultilevel"/>
    <w:tmpl w:val="A4445E3A"/>
    <w:lvl w:ilvl="0" w:tplc="428A02D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247230"/>
    <w:multiLevelType w:val="hybridMultilevel"/>
    <w:tmpl w:val="4C7A427A"/>
    <w:lvl w:ilvl="0" w:tplc="A444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A4017"/>
    <w:multiLevelType w:val="hybridMultilevel"/>
    <w:tmpl w:val="66D8F4A0"/>
    <w:lvl w:ilvl="0" w:tplc="D34CA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912C1"/>
    <w:multiLevelType w:val="hybridMultilevel"/>
    <w:tmpl w:val="3A82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A4AE2"/>
    <w:multiLevelType w:val="hybridMultilevel"/>
    <w:tmpl w:val="FEA8F8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9F10E2"/>
    <w:multiLevelType w:val="hybridMultilevel"/>
    <w:tmpl w:val="276CE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AE"/>
    <w:rsid w:val="000056D9"/>
    <w:rsid w:val="00034B7C"/>
    <w:rsid w:val="00044792"/>
    <w:rsid w:val="000454E1"/>
    <w:rsid w:val="00050500"/>
    <w:rsid w:val="00054E32"/>
    <w:rsid w:val="00061287"/>
    <w:rsid w:val="000743CE"/>
    <w:rsid w:val="000809EC"/>
    <w:rsid w:val="00086F05"/>
    <w:rsid w:val="00096EF5"/>
    <w:rsid w:val="000A6717"/>
    <w:rsid w:val="000B57B9"/>
    <w:rsid w:val="000C2E34"/>
    <w:rsid w:val="000C7541"/>
    <w:rsid w:val="000C7A8F"/>
    <w:rsid w:val="000D666F"/>
    <w:rsid w:val="000E094A"/>
    <w:rsid w:val="000E6CF7"/>
    <w:rsid w:val="000F04ED"/>
    <w:rsid w:val="000F755B"/>
    <w:rsid w:val="00115AEC"/>
    <w:rsid w:val="0013388B"/>
    <w:rsid w:val="001569D1"/>
    <w:rsid w:val="001604CC"/>
    <w:rsid w:val="00176550"/>
    <w:rsid w:val="001821D3"/>
    <w:rsid w:val="001829DF"/>
    <w:rsid w:val="00187537"/>
    <w:rsid w:val="001972AC"/>
    <w:rsid w:val="001A1221"/>
    <w:rsid w:val="002123B6"/>
    <w:rsid w:val="002322ED"/>
    <w:rsid w:val="00242957"/>
    <w:rsid w:val="00266577"/>
    <w:rsid w:val="00267101"/>
    <w:rsid w:val="00272A25"/>
    <w:rsid w:val="002941EE"/>
    <w:rsid w:val="00294F3D"/>
    <w:rsid w:val="002A3DE0"/>
    <w:rsid w:val="002B1C4F"/>
    <w:rsid w:val="002B4C4A"/>
    <w:rsid w:val="002C31A2"/>
    <w:rsid w:val="002D4412"/>
    <w:rsid w:val="002E296C"/>
    <w:rsid w:val="002F15F6"/>
    <w:rsid w:val="00301396"/>
    <w:rsid w:val="00303650"/>
    <w:rsid w:val="00303834"/>
    <w:rsid w:val="0033431A"/>
    <w:rsid w:val="0033687E"/>
    <w:rsid w:val="00356EA6"/>
    <w:rsid w:val="003576E1"/>
    <w:rsid w:val="00380C53"/>
    <w:rsid w:val="00384BC4"/>
    <w:rsid w:val="003A0981"/>
    <w:rsid w:val="003B39BE"/>
    <w:rsid w:val="003D68D4"/>
    <w:rsid w:val="003E297C"/>
    <w:rsid w:val="003E5384"/>
    <w:rsid w:val="003E7B0A"/>
    <w:rsid w:val="003F1ADB"/>
    <w:rsid w:val="0040166B"/>
    <w:rsid w:val="00434BDC"/>
    <w:rsid w:val="004B0C9C"/>
    <w:rsid w:val="004B49EE"/>
    <w:rsid w:val="004C062C"/>
    <w:rsid w:val="004C19F5"/>
    <w:rsid w:val="004C507B"/>
    <w:rsid w:val="004E39B8"/>
    <w:rsid w:val="004F6066"/>
    <w:rsid w:val="00502549"/>
    <w:rsid w:val="00504A15"/>
    <w:rsid w:val="005175A7"/>
    <w:rsid w:val="005247A7"/>
    <w:rsid w:val="005313E8"/>
    <w:rsid w:val="00547744"/>
    <w:rsid w:val="00553317"/>
    <w:rsid w:val="005619B0"/>
    <w:rsid w:val="0056221E"/>
    <w:rsid w:val="005637FE"/>
    <w:rsid w:val="0057056B"/>
    <w:rsid w:val="00572FBF"/>
    <w:rsid w:val="005918D7"/>
    <w:rsid w:val="005A64D3"/>
    <w:rsid w:val="005B0939"/>
    <w:rsid w:val="005C1222"/>
    <w:rsid w:val="005E19AB"/>
    <w:rsid w:val="00606990"/>
    <w:rsid w:val="00630FA8"/>
    <w:rsid w:val="006345C2"/>
    <w:rsid w:val="00634D62"/>
    <w:rsid w:val="00636FB4"/>
    <w:rsid w:val="00643AFD"/>
    <w:rsid w:val="00667F22"/>
    <w:rsid w:val="006843AC"/>
    <w:rsid w:val="006B5B68"/>
    <w:rsid w:val="006C35D6"/>
    <w:rsid w:val="006D324A"/>
    <w:rsid w:val="006E08AD"/>
    <w:rsid w:val="006E1A7F"/>
    <w:rsid w:val="006E1C77"/>
    <w:rsid w:val="006E6ECB"/>
    <w:rsid w:val="006E7C08"/>
    <w:rsid w:val="006F1D96"/>
    <w:rsid w:val="007034EA"/>
    <w:rsid w:val="0072438D"/>
    <w:rsid w:val="00726835"/>
    <w:rsid w:val="00735387"/>
    <w:rsid w:val="007377CC"/>
    <w:rsid w:val="007A2C6C"/>
    <w:rsid w:val="007A63C4"/>
    <w:rsid w:val="007C5EA0"/>
    <w:rsid w:val="007D5368"/>
    <w:rsid w:val="007D59E5"/>
    <w:rsid w:val="007F471B"/>
    <w:rsid w:val="007F51DE"/>
    <w:rsid w:val="008019BD"/>
    <w:rsid w:val="00812F29"/>
    <w:rsid w:val="0082121C"/>
    <w:rsid w:val="008352F6"/>
    <w:rsid w:val="00851934"/>
    <w:rsid w:val="00876BF3"/>
    <w:rsid w:val="00882D44"/>
    <w:rsid w:val="008960AD"/>
    <w:rsid w:val="008A4F8B"/>
    <w:rsid w:val="008B3DE7"/>
    <w:rsid w:val="008C661C"/>
    <w:rsid w:val="00921115"/>
    <w:rsid w:val="009263A0"/>
    <w:rsid w:val="009447AF"/>
    <w:rsid w:val="00960089"/>
    <w:rsid w:val="00966446"/>
    <w:rsid w:val="009878B2"/>
    <w:rsid w:val="009A43DD"/>
    <w:rsid w:val="009C76DA"/>
    <w:rsid w:val="009D101B"/>
    <w:rsid w:val="009E4ED1"/>
    <w:rsid w:val="00A02808"/>
    <w:rsid w:val="00A14838"/>
    <w:rsid w:val="00A2586B"/>
    <w:rsid w:val="00A33552"/>
    <w:rsid w:val="00A46225"/>
    <w:rsid w:val="00A50A5C"/>
    <w:rsid w:val="00A53CC5"/>
    <w:rsid w:val="00A85A8D"/>
    <w:rsid w:val="00A95847"/>
    <w:rsid w:val="00B11EF1"/>
    <w:rsid w:val="00B81B00"/>
    <w:rsid w:val="00B833F0"/>
    <w:rsid w:val="00BA27FA"/>
    <w:rsid w:val="00BA491B"/>
    <w:rsid w:val="00BD3557"/>
    <w:rsid w:val="00BD5FD6"/>
    <w:rsid w:val="00C21946"/>
    <w:rsid w:val="00C8054D"/>
    <w:rsid w:val="00C9373A"/>
    <w:rsid w:val="00CA4C3A"/>
    <w:rsid w:val="00CB26CD"/>
    <w:rsid w:val="00CB613E"/>
    <w:rsid w:val="00CC0106"/>
    <w:rsid w:val="00CC4C77"/>
    <w:rsid w:val="00CF6551"/>
    <w:rsid w:val="00D04349"/>
    <w:rsid w:val="00D20EBF"/>
    <w:rsid w:val="00D210EB"/>
    <w:rsid w:val="00D307C2"/>
    <w:rsid w:val="00D73305"/>
    <w:rsid w:val="00D8557C"/>
    <w:rsid w:val="00D96BAE"/>
    <w:rsid w:val="00D97517"/>
    <w:rsid w:val="00DB35D9"/>
    <w:rsid w:val="00DB54C6"/>
    <w:rsid w:val="00DC7C84"/>
    <w:rsid w:val="00DE450C"/>
    <w:rsid w:val="00DF7ED1"/>
    <w:rsid w:val="00E4474B"/>
    <w:rsid w:val="00E4597B"/>
    <w:rsid w:val="00E46434"/>
    <w:rsid w:val="00E46B2D"/>
    <w:rsid w:val="00E55663"/>
    <w:rsid w:val="00EA4074"/>
    <w:rsid w:val="00EA6049"/>
    <w:rsid w:val="00EC1EF1"/>
    <w:rsid w:val="00ED2587"/>
    <w:rsid w:val="00F056F6"/>
    <w:rsid w:val="00F23A8A"/>
    <w:rsid w:val="00F52534"/>
    <w:rsid w:val="00F57623"/>
    <w:rsid w:val="00F5769D"/>
    <w:rsid w:val="00F63F4D"/>
    <w:rsid w:val="00F76FED"/>
    <w:rsid w:val="00FA3BDA"/>
    <w:rsid w:val="00FB2D6D"/>
    <w:rsid w:val="00FB3035"/>
    <w:rsid w:val="00FC42D7"/>
    <w:rsid w:val="00FC5098"/>
    <w:rsid w:val="00FD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3C7D"/>
  <w15:chartTrackingRefBased/>
  <w15:docId w15:val="{AD28097A-FAD0-46D4-9E8E-38EF499C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B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96BAE"/>
    <w:rPr>
      <w:color w:val="0563C1" w:themeColor="hyperlink"/>
      <w:u w:val="single"/>
    </w:rPr>
  </w:style>
  <w:style w:type="paragraph" w:styleId="Caption">
    <w:name w:val="caption"/>
    <w:basedOn w:val="Normal"/>
    <w:next w:val="Normal"/>
    <w:semiHidden/>
    <w:unhideWhenUsed/>
    <w:qFormat/>
    <w:rsid w:val="00D96BAE"/>
    <w:pPr>
      <w:widowControl w:val="0"/>
      <w:spacing w:after="0" w:line="240" w:lineRule="exact"/>
    </w:pPr>
    <w:rPr>
      <w:rFonts w:ascii="Times New Roman" w:eastAsia="Times New Roman" w:hAnsi="Times New Roman" w:cs="Times New Roman"/>
      <w:bCs/>
      <w:sz w:val="26"/>
      <w:szCs w:val="20"/>
    </w:rPr>
  </w:style>
  <w:style w:type="paragraph" w:styleId="ListParagraph">
    <w:name w:val="List Paragraph"/>
    <w:basedOn w:val="Normal"/>
    <w:uiPriority w:val="34"/>
    <w:qFormat/>
    <w:rsid w:val="00D96BAE"/>
    <w:pPr>
      <w:ind w:left="720"/>
      <w:contextualSpacing/>
    </w:pPr>
  </w:style>
  <w:style w:type="paragraph" w:customStyle="1" w:styleId="Court">
    <w:name w:val="Court"/>
    <w:basedOn w:val="Normal"/>
    <w:rsid w:val="00D96BAE"/>
    <w:pPr>
      <w:widowControl w:val="0"/>
      <w:spacing w:after="240" w:line="480" w:lineRule="exact"/>
      <w:jc w:val="center"/>
    </w:pPr>
    <w:rPr>
      <w:rFonts w:ascii="Times New Roman" w:eastAsia="Times New Roman" w:hAnsi="Times New Roman" w:cs="Times New Roman"/>
      <w:caps/>
      <w:sz w:val="26"/>
      <w:szCs w:val="26"/>
    </w:rPr>
  </w:style>
  <w:style w:type="paragraph" w:customStyle="1" w:styleId="DocumentTitle">
    <w:name w:val="Document Title"/>
    <w:basedOn w:val="Normal"/>
    <w:rsid w:val="00D96BAE"/>
    <w:pPr>
      <w:widowControl w:val="0"/>
      <w:tabs>
        <w:tab w:val="left" w:pos="1238"/>
      </w:tabs>
      <w:spacing w:after="0" w:line="240" w:lineRule="exact"/>
      <w:ind w:left="259"/>
    </w:pPr>
    <w:rPr>
      <w:rFonts w:ascii="Times New Roman" w:eastAsia="Times New Roman" w:hAnsi="Times New Roman" w:cs="Times New Roman"/>
      <w:sz w:val="26"/>
      <w:szCs w:val="24"/>
    </w:rPr>
  </w:style>
  <w:style w:type="paragraph" w:customStyle="1" w:styleId="FirmInformation">
    <w:name w:val="Firm Information"/>
    <w:basedOn w:val="Normal"/>
    <w:rsid w:val="00D96BAE"/>
    <w:pPr>
      <w:widowControl w:val="0"/>
      <w:spacing w:after="0" w:line="240" w:lineRule="exact"/>
      <w:ind w:right="144"/>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A14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838"/>
  </w:style>
  <w:style w:type="paragraph" w:styleId="Footer">
    <w:name w:val="footer"/>
    <w:basedOn w:val="Normal"/>
    <w:link w:val="FooterChar"/>
    <w:uiPriority w:val="99"/>
    <w:unhideWhenUsed/>
    <w:rsid w:val="00A14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838"/>
  </w:style>
  <w:style w:type="character" w:styleId="CommentReference">
    <w:name w:val="annotation reference"/>
    <w:basedOn w:val="DefaultParagraphFont"/>
    <w:uiPriority w:val="99"/>
    <w:semiHidden/>
    <w:unhideWhenUsed/>
    <w:rsid w:val="001A1221"/>
    <w:rPr>
      <w:sz w:val="16"/>
      <w:szCs w:val="16"/>
    </w:rPr>
  </w:style>
  <w:style w:type="paragraph" w:styleId="CommentText">
    <w:name w:val="annotation text"/>
    <w:basedOn w:val="Normal"/>
    <w:link w:val="CommentTextChar"/>
    <w:uiPriority w:val="99"/>
    <w:semiHidden/>
    <w:unhideWhenUsed/>
    <w:rsid w:val="001A1221"/>
    <w:pPr>
      <w:spacing w:line="240" w:lineRule="auto"/>
    </w:pPr>
    <w:rPr>
      <w:sz w:val="20"/>
      <w:szCs w:val="20"/>
    </w:rPr>
  </w:style>
  <w:style w:type="character" w:customStyle="1" w:styleId="CommentTextChar">
    <w:name w:val="Comment Text Char"/>
    <w:basedOn w:val="DefaultParagraphFont"/>
    <w:link w:val="CommentText"/>
    <w:uiPriority w:val="99"/>
    <w:semiHidden/>
    <w:rsid w:val="001A1221"/>
    <w:rPr>
      <w:sz w:val="20"/>
      <w:szCs w:val="20"/>
    </w:rPr>
  </w:style>
  <w:style w:type="paragraph" w:styleId="CommentSubject">
    <w:name w:val="annotation subject"/>
    <w:basedOn w:val="CommentText"/>
    <w:next w:val="CommentText"/>
    <w:link w:val="CommentSubjectChar"/>
    <w:uiPriority w:val="99"/>
    <w:semiHidden/>
    <w:unhideWhenUsed/>
    <w:rsid w:val="001A1221"/>
    <w:rPr>
      <w:b/>
      <w:bCs/>
    </w:rPr>
  </w:style>
  <w:style w:type="character" w:customStyle="1" w:styleId="CommentSubjectChar">
    <w:name w:val="Comment Subject Char"/>
    <w:basedOn w:val="CommentTextChar"/>
    <w:link w:val="CommentSubject"/>
    <w:uiPriority w:val="99"/>
    <w:semiHidden/>
    <w:rsid w:val="001A12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877723">
      <w:bodyDiv w:val="1"/>
      <w:marLeft w:val="0"/>
      <w:marRight w:val="0"/>
      <w:marTop w:val="0"/>
      <w:marBottom w:val="0"/>
      <w:divBdr>
        <w:top w:val="none" w:sz="0" w:space="0" w:color="auto"/>
        <w:left w:val="none" w:sz="0" w:space="0" w:color="auto"/>
        <w:bottom w:val="none" w:sz="0" w:space="0" w:color="auto"/>
        <w:right w:val="none" w:sz="0" w:space="0" w:color="auto"/>
      </w:divBdr>
    </w:div>
    <w:div w:id="14217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ABDE9-2E8B-471A-B5AA-63D2AE35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Miller (OLD)</dc:creator>
  <cp:keywords/>
  <dc:description/>
  <cp:lastModifiedBy>Lina Garcia (OPD)</cp:lastModifiedBy>
  <cp:revision>4</cp:revision>
  <cp:lastPrinted>2021-09-27T23:47:00Z</cp:lastPrinted>
  <dcterms:created xsi:type="dcterms:W3CDTF">2021-10-03T23:38:00Z</dcterms:created>
  <dcterms:modified xsi:type="dcterms:W3CDTF">2021-10-04T16:46:00Z</dcterms:modified>
</cp:coreProperties>
</file>