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A1934" w14:textId="77777777" w:rsidR="004E3EDD" w:rsidRPr="0013324C" w:rsidRDefault="004E3EDD" w:rsidP="00206028">
      <w:pPr>
        <w:spacing w:after="0" w:line="240" w:lineRule="auto"/>
        <w:jc w:val="center"/>
        <w:rPr>
          <w:b/>
          <w:bCs/>
          <w:u w:val="single"/>
        </w:rPr>
      </w:pPr>
      <w:r w:rsidRPr="0013324C">
        <w:rPr>
          <w:b/>
          <w:bCs/>
          <w:u w:val="single"/>
        </w:rPr>
        <w:t xml:space="preserve">ARIZONA CODE OF JUDICIAL ADMINISTRATION </w:t>
      </w:r>
    </w:p>
    <w:p w14:paraId="1A287EBA" w14:textId="1CDA1DE5" w:rsidR="0063441C" w:rsidRPr="0013324C" w:rsidRDefault="004E3EDD" w:rsidP="00206028">
      <w:pPr>
        <w:spacing w:after="0" w:line="240" w:lineRule="auto"/>
        <w:jc w:val="center"/>
        <w:rPr>
          <w:b/>
          <w:bCs/>
          <w:u w:val="single"/>
        </w:rPr>
      </w:pPr>
      <w:r w:rsidRPr="0013324C">
        <w:rPr>
          <w:b/>
          <w:bCs/>
          <w:u w:val="single"/>
        </w:rPr>
        <w:t xml:space="preserve">Part </w:t>
      </w:r>
      <w:r w:rsidR="003072C6" w:rsidRPr="0013324C">
        <w:rPr>
          <w:b/>
          <w:bCs/>
          <w:u w:val="single"/>
        </w:rPr>
        <w:t>7</w:t>
      </w:r>
      <w:r w:rsidRPr="0013324C">
        <w:rPr>
          <w:b/>
          <w:bCs/>
          <w:u w:val="single"/>
        </w:rPr>
        <w:t xml:space="preserve">: </w:t>
      </w:r>
      <w:r w:rsidR="003072C6" w:rsidRPr="0013324C">
        <w:rPr>
          <w:b/>
          <w:bCs/>
          <w:u w:val="single"/>
        </w:rPr>
        <w:t>Administrative Office of the Courts</w:t>
      </w:r>
    </w:p>
    <w:p w14:paraId="6F43D4F8" w14:textId="5EF4EBBA" w:rsidR="0063441C" w:rsidRPr="0013324C" w:rsidRDefault="004E3EDD" w:rsidP="00206028">
      <w:pPr>
        <w:spacing w:after="0" w:line="240" w:lineRule="auto"/>
        <w:jc w:val="center"/>
        <w:rPr>
          <w:b/>
          <w:bCs/>
          <w:u w:val="single"/>
        </w:rPr>
      </w:pPr>
      <w:r w:rsidRPr="0013324C">
        <w:rPr>
          <w:b/>
          <w:bCs/>
          <w:u w:val="single"/>
        </w:rPr>
        <w:t xml:space="preserve">Chapter 3: </w:t>
      </w:r>
      <w:r w:rsidR="005F2405" w:rsidRPr="0013324C">
        <w:rPr>
          <w:b/>
          <w:bCs/>
          <w:u w:val="single"/>
        </w:rPr>
        <w:t>Court Services Programs</w:t>
      </w:r>
    </w:p>
    <w:p w14:paraId="55B0D7EC" w14:textId="179751E3" w:rsidR="00756C4C" w:rsidRPr="0013324C" w:rsidRDefault="004E3EDD" w:rsidP="00206028">
      <w:pPr>
        <w:spacing w:line="240" w:lineRule="auto"/>
        <w:jc w:val="center"/>
        <w:rPr>
          <w:u w:val="single"/>
        </w:rPr>
      </w:pPr>
      <w:r w:rsidRPr="0013324C">
        <w:rPr>
          <w:b/>
          <w:bCs/>
          <w:u w:val="single"/>
        </w:rPr>
        <w:t xml:space="preserve">Section </w:t>
      </w:r>
      <w:r w:rsidR="00C74A0E" w:rsidRPr="0013324C">
        <w:rPr>
          <w:b/>
          <w:bCs/>
          <w:u w:val="single"/>
        </w:rPr>
        <w:t>7</w:t>
      </w:r>
      <w:r w:rsidRPr="0013324C">
        <w:rPr>
          <w:b/>
          <w:bCs/>
          <w:u w:val="single"/>
        </w:rPr>
        <w:t xml:space="preserve">-301: </w:t>
      </w:r>
      <w:r w:rsidR="00B37916" w:rsidRPr="0013324C">
        <w:rPr>
          <w:b/>
          <w:bCs/>
          <w:u w:val="single"/>
        </w:rPr>
        <w:t xml:space="preserve">Continuing Education Requirements for Credentialed </w:t>
      </w:r>
      <w:r w:rsidR="000F686B">
        <w:rPr>
          <w:b/>
          <w:bCs/>
          <w:u w:val="single"/>
        </w:rPr>
        <w:t xml:space="preserve">Court </w:t>
      </w:r>
      <w:r w:rsidR="00B37916" w:rsidRPr="0013324C">
        <w:rPr>
          <w:b/>
          <w:bCs/>
          <w:u w:val="single"/>
        </w:rPr>
        <w:t>Interpreters</w:t>
      </w:r>
    </w:p>
    <w:p w14:paraId="57ED2EC6" w14:textId="412842BD" w:rsidR="00B37916" w:rsidRPr="0013324C" w:rsidRDefault="00B37916" w:rsidP="00EE7567">
      <w:pPr>
        <w:spacing w:after="240" w:line="240" w:lineRule="auto"/>
        <w:jc w:val="both"/>
        <w:rPr>
          <w:u w:val="single"/>
        </w:rPr>
      </w:pPr>
    </w:p>
    <w:p w14:paraId="5A0F30DC" w14:textId="5CD6A193" w:rsidR="009F2EA5" w:rsidRPr="0013324C" w:rsidRDefault="00C72D8B" w:rsidP="00EE7567">
      <w:pPr>
        <w:pStyle w:val="ListParagraph"/>
        <w:numPr>
          <w:ilvl w:val="0"/>
          <w:numId w:val="1"/>
        </w:numPr>
        <w:spacing w:after="240" w:line="240" w:lineRule="auto"/>
        <w:jc w:val="both"/>
        <w:rPr>
          <w:b/>
          <w:bCs/>
          <w:u w:val="single"/>
        </w:rPr>
      </w:pPr>
      <w:r w:rsidRPr="0013324C">
        <w:rPr>
          <w:b/>
          <w:bCs/>
          <w:u w:val="single"/>
        </w:rPr>
        <w:t>Definitions.</w:t>
      </w:r>
      <w:r w:rsidRPr="0013324C">
        <w:rPr>
          <w:u w:val="single"/>
        </w:rPr>
        <w:t xml:space="preserve">  </w:t>
      </w:r>
    </w:p>
    <w:p w14:paraId="0D142994" w14:textId="5755DB74" w:rsidR="00416879" w:rsidRPr="0013324C" w:rsidRDefault="00416879" w:rsidP="00EE7567">
      <w:pPr>
        <w:spacing w:after="240" w:line="240" w:lineRule="auto"/>
        <w:ind w:left="360"/>
        <w:jc w:val="both"/>
        <w:rPr>
          <w:u w:val="single"/>
        </w:rPr>
      </w:pPr>
      <w:r w:rsidRPr="0013324C">
        <w:rPr>
          <w:u w:val="single"/>
        </w:rPr>
        <w:t>“Arizona Court Interpreter Credentialing Program” (ACICP)</w:t>
      </w:r>
      <w:r w:rsidR="008A09F1" w:rsidRPr="0013324C">
        <w:rPr>
          <w:u w:val="single"/>
        </w:rPr>
        <w:t xml:space="preserve"> means the program </w:t>
      </w:r>
      <w:r w:rsidR="00140F61" w:rsidRPr="0013324C">
        <w:rPr>
          <w:u w:val="single"/>
        </w:rPr>
        <w:t xml:space="preserve">for credentialing court interpreters in Arizona as provided in </w:t>
      </w:r>
      <w:r w:rsidR="004526EF" w:rsidRPr="0013324C">
        <w:rPr>
          <w:u w:val="single"/>
        </w:rPr>
        <w:t>Arizona Supreme Court Administrative Order 2016-02.</w:t>
      </w:r>
      <w:r w:rsidRPr="0013324C">
        <w:rPr>
          <w:u w:val="single"/>
        </w:rPr>
        <w:t xml:space="preserve"> </w:t>
      </w:r>
    </w:p>
    <w:p w14:paraId="4EED159C" w14:textId="3073780D" w:rsidR="00E23B97" w:rsidRPr="0013324C" w:rsidRDefault="00E23B97" w:rsidP="00EE7567">
      <w:pPr>
        <w:spacing w:after="240" w:line="240" w:lineRule="auto"/>
        <w:ind w:left="360"/>
        <w:jc w:val="both"/>
        <w:rPr>
          <w:u w:val="single"/>
        </w:rPr>
      </w:pPr>
      <w:r w:rsidRPr="0013324C">
        <w:rPr>
          <w:u w:val="single"/>
        </w:rPr>
        <w:t xml:space="preserve">“Compliance period” means the </w:t>
      </w:r>
      <w:r w:rsidR="00234F9E" w:rsidRPr="0013324C">
        <w:rPr>
          <w:u w:val="single"/>
        </w:rPr>
        <w:t xml:space="preserve">period of time in which </w:t>
      </w:r>
      <w:r w:rsidR="00352069" w:rsidRPr="0013324C">
        <w:rPr>
          <w:u w:val="single"/>
        </w:rPr>
        <w:t xml:space="preserve">completion of the required </w:t>
      </w:r>
      <w:r w:rsidR="00E43BB3">
        <w:rPr>
          <w:u w:val="single"/>
        </w:rPr>
        <w:t xml:space="preserve">credit </w:t>
      </w:r>
      <w:r w:rsidR="00352069" w:rsidRPr="0013324C">
        <w:rPr>
          <w:u w:val="single"/>
        </w:rPr>
        <w:t xml:space="preserve">hours of continuing education for credentialed court interpreters must be completed. </w:t>
      </w:r>
      <w:r w:rsidR="00962404" w:rsidRPr="0013324C">
        <w:rPr>
          <w:u w:val="single"/>
        </w:rPr>
        <w:t>Compliance periods begin on January 1</w:t>
      </w:r>
      <w:r w:rsidR="00962404" w:rsidRPr="0013324C">
        <w:rPr>
          <w:u w:val="single"/>
          <w:vertAlign w:val="superscript"/>
        </w:rPr>
        <w:t>st</w:t>
      </w:r>
      <w:r w:rsidR="00962404" w:rsidRPr="0013324C">
        <w:rPr>
          <w:u w:val="single"/>
        </w:rPr>
        <w:t xml:space="preserve"> in </w:t>
      </w:r>
      <w:r w:rsidR="00430E5D" w:rsidRPr="0013324C">
        <w:rPr>
          <w:u w:val="single"/>
        </w:rPr>
        <w:t>odd</w:t>
      </w:r>
      <w:r w:rsidR="00962404" w:rsidRPr="0013324C">
        <w:rPr>
          <w:u w:val="single"/>
        </w:rPr>
        <w:t>-numbered years and end on December 31</w:t>
      </w:r>
      <w:r w:rsidR="00962404" w:rsidRPr="0013324C">
        <w:rPr>
          <w:u w:val="single"/>
          <w:vertAlign w:val="superscript"/>
        </w:rPr>
        <w:t>st</w:t>
      </w:r>
      <w:r w:rsidR="00962404" w:rsidRPr="0013324C">
        <w:rPr>
          <w:u w:val="single"/>
        </w:rPr>
        <w:t xml:space="preserve"> in </w:t>
      </w:r>
      <w:r w:rsidR="00430E5D" w:rsidRPr="0013324C">
        <w:rPr>
          <w:u w:val="single"/>
        </w:rPr>
        <w:t>even</w:t>
      </w:r>
      <w:r w:rsidR="00962404" w:rsidRPr="0013324C">
        <w:rPr>
          <w:u w:val="single"/>
        </w:rPr>
        <w:t>-numbered years.</w:t>
      </w:r>
    </w:p>
    <w:p w14:paraId="31016117" w14:textId="76FA696E" w:rsidR="009F2EA5" w:rsidRPr="0013324C" w:rsidRDefault="009F2EA5" w:rsidP="00EE7567">
      <w:pPr>
        <w:spacing w:after="240" w:line="240" w:lineRule="auto"/>
        <w:ind w:left="360"/>
        <w:jc w:val="both"/>
        <w:rPr>
          <w:u w:val="single"/>
        </w:rPr>
      </w:pPr>
      <w:r w:rsidRPr="0013324C">
        <w:rPr>
          <w:u w:val="single"/>
        </w:rPr>
        <w:t xml:space="preserve">“Credential” </w:t>
      </w:r>
      <w:r w:rsidR="00DF5ADB" w:rsidRPr="0013324C">
        <w:rPr>
          <w:u w:val="single"/>
        </w:rPr>
        <w:t xml:space="preserve">means </w:t>
      </w:r>
      <w:r w:rsidR="008A2A11" w:rsidRPr="0013324C">
        <w:rPr>
          <w:u w:val="single"/>
        </w:rPr>
        <w:t xml:space="preserve">any one of the </w:t>
      </w:r>
      <w:r w:rsidR="00DF5ADB" w:rsidRPr="0013324C">
        <w:rPr>
          <w:u w:val="single"/>
        </w:rPr>
        <w:t>credential</w:t>
      </w:r>
      <w:r w:rsidR="008A2A11" w:rsidRPr="0013324C">
        <w:rPr>
          <w:u w:val="single"/>
        </w:rPr>
        <w:t>s</w:t>
      </w:r>
      <w:r w:rsidR="00DF5ADB" w:rsidRPr="0013324C">
        <w:rPr>
          <w:u w:val="single"/>
        </w:rPr>
        <w:t xml:space="preserve"> that </w:t>
      </w:r>
      <w:r w:rsidR="008A2A11" w:rsidRPr="0013324C">
        <w:rPr>
          <w:u w:val="single"/>
        </w:rPr>
        <w:t xml:space="preserve">are </w:t>
      </w:r>
      <w:r w:rsidR="00DF5ADB" w:rsidRPr="0013324C">
        <w:rPr>
          <w:u w:val="single"/>
        </w:rPr>
        <w:t xml:space="preserve">issued by the Arizona Supreme Court’s Administrative Office of the Courts (AOC) </w:t>
      </w:r>
      <w:r w:rsidR="000F35FD" w:rsidRPr="0013324C">
        <w:rPr>
          <w:u w:val="single"/>
        </w:rPr>
        <w:t xml:space="preserve">under the ACICP </w:t>
      </w:r>
      <w:r w:rsidR="008A2A11" w:rsidRPr="0013324C">
        <w:rPr>
          <w:u w:val="single"/>
        </w:rPr>
        <w:t xml:space="preserve">that </w:t>
      </w:r>
      <w:r w:rsidR="003D43EA" w:rsidRPr="0013324C">
        <w:rPr>
          <w:u w:val="single"/>
        </w:rPr>
        <w:t>qualif</w:t>
      </w:r>
      <w:r w:rsidR="003D43EA">
        <w:rPr>
          <w:u w:val="single"/>
        </w:rPr>
        <w:t>ies</w:t>
      </w:r>
      <w:r w:rsidR="003D43EA" w:rsidRPr="0013324C">
        <w:rPr>
          <w:u w:val="single"/>
        </w:rPr>
        <w:t xml:space="preserve"> </w:t>
      </w:r>
      <w:r w:rsidR="004477B4" w:rsidRPr="0013324C">
        <w:rPr>
          <w:u w:val="single"/>
        </w:rPr>
        <w:t xml:space="preserve">the individual to perform the duties of a credentialed court interpreter </w:t>
      </w:r>
      <w:r w:rsidR="00B3039B" w:rsidRPr="0013324C">
        <w:rPr>
          <w:u w:val="single"/>
        </w:rPr>
        <w:t>in Arizona courts.</w:t>
      </w:r>
    </w:p>
    <w:p w14:paraId="42B661E1" w14:textId="7FABA129" w:rsidR="004A1D7B" w:rsidRPr="0013324C" w:rsidRDefault="004A1D7B" w:rsidP="00EE7567">
      <w:pPr>
        <w:spacing w:after="240" w:line="240" w:lineRule="auto"/>
        <w:ind w:left="360"/>
        <w:jc w:val="both"/>
        <w:rPr>
          <w:u w:val="single"/>
        </w:rPr>
      </w:pPr>
      <w:r w:rsidRPr="0013324C">
        <w:rPr>
          <w:u w:val="single"/>
        </w:rPr>
        <w:t xml:space="preserve">“Credentialed court interpreter” means </w:t>
      </w:r>
      <w:r w:rsidR="001D3553" w:rsidRPr="0013324C">
        <w:rPr>
          <w:u w:val="single"/>
        </w:rPr>
        <w:t xml:space="preserve">a person </w:t>
      </w:r>
      <w:r w:rsidR="00DF24DA" w:rsidRPr="0013324C">
        <w:rPr>
          <w:u w:val="single"/>
        </w:rPr>
        <w:t xml:space="preserve">to whom </w:t>
      </w:r>
      <w:r w:rsidR="001D3553" w:rsidRPr="0013324C">
        <w:rPr>
          <w:u w:val="single"/>
        </w:rPr>
        <w:t xml:space="preserve">the AOC </w:t>
      </w:r>
      <w:r w:rsidR="00DF24DA" w:rsidRPr="0013324C">
        <w:rPr>
          <w:u w:val="single"/>
        </w:rPr>
        <w:t xml:space="preserve">has conferred any one of the credentials </w:t>
      </w:r>
      <w:r w:rsidR="00F2555E" w:rsidRPr="0013324C">
        <w:rPr>
          <w:u w:val="single"/>
        </w:rPr>
        <w:t>available under the ACICP</w:t>
      </w:r>
      <w:r w:rsidR="002139C0" w:rsidRPr="0013324C">
        <w:rPr>
          <w:u w:val="single"/>
        </w:rPr>
        <w:t xml:space="preserve">. </w:t>
      </w:r>
    </w:p>
    <w:p w14:paraId="1F2D2138" w14:textId="680FB4B7" w:rsidR="000272D8" w:rsidRPr="00EF6732" w:rsidRDefault="000272D8" w:rsidP="00EE7567">
      <w:pPr>
        <w:spacing w:after="240" w:line="240" w:lineRule="auto"/>
        <w:ind w:left="360"/>
        <w:jc w:val="both"/>
        <w:rPr>
          <w:u w:val="single"/>
        </w:rPr>
      </w:pPr>
      <w:r w:rsidRPr="00EF6732">
        <w:rPr>
          <w:u w:val="single"/>
        </w:rPr>
        <w:t xml:space="preserve">“Credit hour” means an increment of continuing education determined by division staff to constitute one credit toward continuing education requirements. In most instances, 60 minutes of education equals one credit hour. </w:t>
      </w:r>
    </w:p>
    <w:p w14:paraId="446CDFC9" w14:textId="59EAF8CB" w:rsidR="00AF7C16" w:rsidRPr="0013324C" w:rsidRDefault="000D5EE5" w:rsidP="00EE7567">
      <w:pPr>
        <w:spacing w:after="240" w:line="240" w:lineRule="auto"/>
        <w:ind w:left="360"/>
        <w:jc w:val="both"/>
        <w:rPr>
          <w:u w:val="single"/>
        </w:rPr>
      </w:pPr>
      <w:r w:rsidRPr="0013324C">
        <w:rPr>
          <w:u w:val="single"/>
        </w:rPr>
        <w:t xml:space="preserve">“Division </w:t>
      </w:r>
      <w:r w:rsidR="00AF7C16" w:rsidRPr="0013324C">
        <w:rPr>
          <w:u w:val="single"/>
        </w:rPr>
        <w:t xml:space="preserve">staff” means </w:t>
      </w:r>
      <w:r w:rsidR="00CF3AAB" w:rsidRPr="0013324C">
        <w:rPr>
          <w:u w:val="single"/>
        </w:rPr>
        <w:t xml:space="preserve">personnel employed by the </w:t>
      </w:r>
      <w:r w:rsidR="005C0EC9" w:rsidRPr="0013324C">
        <w:rPr>
          <w:u w:val="single"/>
        </w:rPr>
        <w:t xml:space="preserve">AOC </w:t>
      </w:r>
      <w:r w:rsidR="006B4B17" w:rsidRPr="0013324C">
        <w:rPr>
          <w:u w:val="single"/>
        </w:rPr>
        <w:t xml:space="preserve">in </w:t>
      </w:r>
      <w:r w:rsidR="009B4DA2" w:rsidRPr="0013324C">
        <w:rPr>
          <w:u w:val="single"/>
        </w:rPr>
        <w:t xml:space="preserve">the </w:t>
      </w:r>
      <w:r w:rsidR="00557471" w:rsidRPr="0013324C">
        <w:rPr>
          <w:u w:val="single"/>
        </w:rPr>
        <w:t xml:space="preserve">work unit overseeing the </w:t>
      </w:r>
      <w:r w:rsidR="003F539D" w:rsidRPr="0013324C">
        <w:rPr>
          <w:u w:val="single"/>
        </w:rPr>
        <w:t xml:space="preserve">day-to-day </w:t>
      </w:r>
      <w:r w:rsidR="00470C4B" w:rsidRPr="0013324C">
        <w:rPr>
          <w:u w:val="single"/>
        </w:rPr>
        <w:t xml:space="preserve">management </w:t>
      </w:r>
      <w:r w:rsidR="004427A9" w:rsidRPr="0013324C">
        <w:rPr>
          <w:u w:val="single"/>
        </w:rPr>
        <w:t xml:space="preserve">of the continuing education requirements described </w:t>
      </w:r>
      <w:r w:rsidR="00476F18" w:rsidRPr="0013324C">
        <w:rPr>
          <w:u w:val="single"/>
        </w:rPr>
        <w:t xml:space="preserve">in this </w:t>
      </w:r>
      <w:r w:rsidR="00C20BC2">
        <w:rPr>
          <w:u w:val="single"/>
        </w:rPr>
        <w:t>section</w:t>
      </w:r>
      <w:r w:rsidR="00960E1F" w:rsidRPr="0013324C">
        <w:rPr>
          <w:u w:val="single"/>
        </w:rPr>
        <w:t>.</w:t>
      </w:r>
    </w:p>
    <w:p w14:paraId="025EE943" w14:textId="26577B42" w:rsidR="002C1903" w:rsidRPr="0013324C" w:rsidRDefault="002C1903" w:rsidP="00EE7567">
      <w:pPr>
        <w:spacing w:after="240" w:line="240" w:lineRule="auto"/>
        <w:ind w:left="360"/>
        <w:jc w:val="both"/>
        <w:rPr>
          <w:u w:val="single"/>
        </w:rPr>
      </w:pPr>
      <w:r w:rsidRPr="0013324C">
        <w:rPr>
          <w:u w:val="single"/>
        </w:rPr>
        <w:t>“Review Board” means</w:t>
      </w:r>
      <w:r w:rsidR="008C62A0" w:rsidRPr="0013324C">
        <w:rPr>
          <w:u w:val="single"/>
        </w:rPr>
        <w:t xml:space="preserve"> the </w:t>
      </w:r>
      <w:r w:rsidR="00D9302D" w:rsidRPr="0013324C">
        <w:rPr>
          <w:u w:val="single"/>
        </w:rPr>
        <w:t xml:space="preserve">subcommittee of the Court Interpreter Program Advisory Committee (CIPAC) responsible for </w:t>
      </w:r>
      <w:r w:rsidR="008247EE" w:rsidRPr="0013324C">
        <w:rPr>
          <w:u w:val="single"/>
        </w:rPr>
        <w:t xml:space="preserve">deciding questions of compliance with the continuing education requirements described </w:t>
      </w:r>
      <w:r w:rsidR="00F5751C" w:rsidRPr="0013324C">
        <w:rPr>
          <w:u w:val="single"/>
        </w:rPr>
        <w:t xml:space="preserve">in this </w:t>
      </w:r>
      <w:r w:rsidR="00237D6A">
        <w:rPr>
          <w:u w:val="single"/>
        </w:rPr>
        <w:t>section</w:t>
      </w:r>
      <w:r w:rsidR="008247EE" w:rsidRPr="0013324C">
        <w:rPr>
          <w:u w:val="single"/>
        </w:rPr>
        <w:t>.</w:t>
      </w:r>
    </w:p>
    <w:p w14:paraId="0023AA20" w14:textId="734230B0" w:rsidR="00AC07D0" w:rsidRPr="0013324C" w:rsidRDefault="00D20118" w:rsidP="00EE7567">
      <w:pPr>
        <w:pStyle w:val="ListParagraph"/>
        <w:numPr>
          <w:ilvl w:val="0"/>
          <w:numId w:val="1"/>
        </w:numPr>
        <w:spacing w:after="240" w:line="240" w:lineRule="auto"/>
        <w:jc w:val="both"/>
        <w:rPr>
          <w:b/>
          <w:bCs/>
          <w:u w:val="single"/>
        </w:rPr>
      </w:pPr>
      <w:r w:rsidRPr="0013324C">
        <w:rPr>
          <w:b/>
          <w:bCs/>
          <w:u w:val="single"/>
        </w:rPr>
        <w:t>Purpose.</w:t>
      </w:r>
      <w:r w:rsidRPr="0013324C">
        <w:rPr>
          <w:u w:val="single"/>
        </w:rPr>
        <w:t xml:space="preserve"> </w:t>
      </w:r>
    </w:p>
    <w:p w14:paraId="4D52D071" w14:textId="77777777" w:rsidR="00AC07D0" w:rsidRPr="0013324C" w:rsidRDefault="00AC07D0" w:rsidP="00EE7567">
      <w:pPr>
        <w:pStyle w:val="ListParagraph"/>
        <w:spacing w:after="240" w:line="240" w:lineRule="auto"/>
        <w:ind w:left="360"/>
        <w:jc w:val="both"/>
        <w:rPr>
          <w:b/>
          <w:bCs/>
          <w:u w:val="single"/>
        </w:rPr>
      </w:pPr>
    </w:p>
    <w:p w14:paraId="2CF42CD8" w14:textId="623BA242" w:rsidR="00D20118" w:rsidRPr="0013324C" w:rsidRDefault="007574E8" w:rsidP="00EE7567">
      <w:pPr>
        <w:pStyle w:val="ListParagraph"/>
        <w:numPr>
          <w:ilvl w:val="1"/>
          <w:numId w:val="1"/>
        </w:numPr>
        <w:spacing w:after="240" w:line="240" w:lineRule="auto"/>
        <w:ind w:left="720"/>
        <w:jc w:val="both"/>
        <w:rPr>
          <w:b/>
          <w:bCs/>
          <w:u w:val="single"/>
        </w:rPr>
      </w:pPr>
      <w:r w:rsidRPr="0013324C">
        <w:rPr>
          <w:u w:val="single"/>
        </w:rPr>
        <w:t xml:space="preserve">Interpreting for limited-English-proficient (LEP) persons and court personnel </w:t>
      </w:r>
      <w:r w:rsidR="00A20386" w:rsidRPr="0013324C">
        <w:rPr>
          <w:u w:val="single"/>
        </w:rPr>
        <w:t xml:space="preserve">is fundamentally related to the swift, effective, impartial, and meaningful </w:t>
      </w:r>
      <w:r w:rsidR="00B002DA" w:rsidRPr="0013324C">
        <w:rPr>
          <w:u w:val="single"/>
        </w:rPr>
        <w:t xml:space="preserve">administration of justice. </w:t>
      </w:r>
      <w:r w:rsidR="008133E4">
        <w:rPr>
          <w:u w:val="single"/>
        </w:rPr>
        <w:t>C</w:t>
      </w:r>
      <w:r w:rsidR="00B002DA" w:rsidRPr="0013324C">
        <w:rPr>
          <w:u w:val="single"/>
        </w:rPr>
        <w:t xml:space="preserve">ourt interpreters are required to demonstrate a basic level of </w:t>
      </w:r>
      <w:r w:rsidR="00FB310A" w:rsidRPr="0013324C">
        <w:rPr>
          <w:u w:val="single"/>
        </w:rPr>
        <w:t>competenc</w:t>
      </w:r>
      <w:r w:rsidR="00FB310A">
        <w:rPr>
          <w:u w:val="single"/>
        </w:rPr>
        <w:t>e</w:t>
      </w:r>
      <w:r w:rsidR="00FB310A" w:rsidRPr="0013324C">
        <w:rPr>
          <w:u w:val="single"/>
        </w:rPr>
        <w:t xml:space="preserve"> </w:t>
      </w:r>
      <w:r w:rsidR="003943AA" w:rsidRPr="0013324C">
        <w:rPr>
          <w:u w:val="single"/>
        </w:rPr>
        <w:t xml:space="preserve">in all modes of interpreting </w:t>
      </w:r>
      <w:r w:rsidR="00AC19CB" w:rsidRPr="0013324C">
        <w:rPr>
          <w:u w:val="single"/>
        </w:rPr>
        <w:t xml:space="preserve">to become credentialed </w:t>
      </w:r>
      <w:r w:rsidR="008133E4">
        <w:rPr>
          <w:u w:val="single"/>
        </w:rPr>
        <w:t>in</w:t>
      </w:r>
      <w:r w:rsidR="00AC19CB" w:rsidRPr="0013324C">
        <w:rPr>
          <w:u w:val="single"/>
        </w:rPr>
        <w:t xml:space="preserve"> Arizona. Ongoing, continuing education is </w:t>
      </w:r>
      <w:r w:rsidR="00E30BB4">
        <w:rPr>
          <w:u w:val="single"/>
        </w:rPr>
        <w:t>a</w:t>
      </w:r>
      <w:r w:rsidR="00E30BB4" w:rsidRPr="0013324C">
        <w:rPr>
          <w:u w:val="single"/>
        </w:rPr>
        <w:t xml:space="preserve"> </w:t>
      </w:r>
      <w:r w:rsidR="00E536AC" w:rsidRPr="0013324C">
        <w:rPr>
          <w:u w:val="single"/>
        </w:rPr>
        <w:t>means to ensure credentialed court interpreter</w:t>
      </w:r>
      <w:r w:rsidR="00265D41" w:rsidRPr="0013324C">
        <w:rPr>
          <w:u w:val="single"/>
        </w:rPr>
        <w:t>s</w:t>
      </w:r>
      <w:r w:rsidR="00E536AC" w:rsidRPr="0013324C">
        <w:rPr>
          <w:u w:val="single"/>
        </w:rPr>
        <w:t xml:space="preserve"> maintain continuing competence in the field of </w:t>
      </w:r>
      <w:r w:rsidR="006B0B05" w:rsidRPr="0013324C">
        <w:rPr>
          <w:u w:val="single"/>
        </w:rPr>
        <w:t xml:space="preserve">court </w:t>
      </w:r>
      <w:r w:rsidR="00E536AC" w:rsidRPr="0013324C">
        <w:rPr>
          <w:u w:val="single"/>
        </w:rPr>
        <w:t xml:space="preserve">interpreting </w:t>
      </w:r>
      <w:r w:rsidR="006B0B05" w:rsidRPr="0013324C">
        <w:rPr>
          <w:u w:val="single"/>
        </w:rPr>
        <w:t xml:space="preserve">after becoming credentialed. </w:t>
      </w:r>
      <w:r w:rsidR="00EB1083" w:rsidRPr="0013324C">
        <w:rPr>
          <w:u w:val="single"/>
        </w:rPr>
        <w:t xml:space="preserve">Continuing education also provides opportunities for credentialed court interpreters to stay abreast of </w:t>
      </w:r>
      <w:r w:rsidR="00F051F5" w:rsidRPr="0013324C">
        <w:rPr>
          <w:u w:val="single"/>
        </w:rPr>
        <w:t xml:space="preserve">developments in the court interpreting and legal </w:t>
      </w:r>
      <w:r w:rsidR="00D32ED4" w:rsidRPr="0013324C">
        <w:rPr>
          <w:u w:val="single"/>
        </w:rPr>
        <w:t>professions</w:t>
      </w:r>
      <w:r w:rsidR="00F051F5" w:rsidRPr="0013324C">
        <w:rPr>
          <w:u w:val="single"/>
        </w:rPr>
        <w:t xml:space="preserve"> </w:t>
      </w:r>
      <w:r w:rsidR="00D32ED4" w:rsidRPr="0013324C">
        <w:rPr>
          <w:u w:val="single"/>
        </w:rPr>
        <w:t xml:space="preserve">and </w:t>
      </w:r>
      <w:r w:rsidR="00F051F5" w:rsidRPr="0013324C">
        <w:rPr>
          <w:u w:val="single"/>
        </w:rPr>
        <w:t xml:space="preserve">the Arizona </w:t>
      </w:r>
      <w:r w:rsidR="00C800CF">
        <w:rPr>
          <w:u w:val="single"/>
        </w:rPr>
        <w:t>justice</w:t>
      </w:r>
      <w:r w:rsidR="00C800CF" w:rsidRPr="0013324C">
        <w:rPr>
          <w:u w:val="single"/>
        </w:rPr>
        <w:t xml:space="preserve"> </w:t>
      </w:r>
      <w:r w:rsidR="00F051F5" w:rsidRPr="0013324C">
        <w:rPr>
          <w:u w:val="single"/>
        </w:rPr>
        <w:t>system</w:t>
      </w:r>
      <w:r w:rsidR="00274BB5" w:rsidRPr="0013324C">
        <w:rPr>
          <w:u w:val="single"/>
        </w:rPr>
        <w:t>.</w:t>
      </w:r>
    </w:p>
    <w:p w14:paraId="69A4FBBD" w14:textId="77777777" w:rsidR="00AC07D0" w:rsidRPr="0013324C" w:rsidRDefault="00AC07D0" w:rsidP="00EE7567">
      <w:pPr>
        <w:pStyle w:val="ListParagraph"/>
        <w:spacing w:after="240" w:line="240" w:lineRule="auto"/>
        <w:jc w:val="both"/>
        <w:rPr>
          <w:b/>
          <w:bCs/>
          <w:u w:val="single"/>
        </w:rPr>
      </w:pPr>
    </w:p>
    <w:p w14:paraId="46DD8938" w14:textId="6F2F99C8" w:rsidR="00AC07D0" w:rsidRPr="0013324C" w:rsidRDefault="00E81185" w:rsidP="00EE7567">
      <w:pPr>
        <w:pStyle w:val="ListParagraph"/>
        <w:numPr>
          <w:ilvl w:val="1"/>
          <w:numId w:val="1"/>
        </w:numPr>
        <w:spacing w:after="240" w:line="240" w:lineRule="auto"/>
        <w:ind w:left="720"/>
        <w:jc w:val="both"/>
        <w:rPr>
          <w:b/>
          <w:bCs/>
          <w:u w:val="single"/>
        </w:rPr>
      </w:pPr>
      <w:r w:rsidRPr="0013324C">
        <w:rPr>
          <w:u w:val="single"/>
        </w:rPr>
        <w:lastRenderedPageBreak/>
        <w:t xml:space="preserve">This </w:t>
      </w:r>
      <w:r w:rsidR="00A23A4B">
        <w:rPr>
          <w:u w:val="single"/>
        </w:rPr>
        <w:t>section</w:t>
      </w:r>
      <w:r w:rsidR="00A23A4B" w:rsidRPr="0013324C">
        <w:rPr>
          <w:u w:val="single"/>
        </w:rPr>
        <w:t xml:space="preserve"> </w:t>
      </w:r>
      <w:r w:rsidR="00C800CF">
        <w:rPr>
          <w:u w:val="single"/>
        </w:rPr>
        <w:t xml:space="preserve">establishes continuing education requirements for interpreters credentialed by the ACICP, </w:t>
      </w:r>
      <w:r w:rsidR="00C217E1" w:rsidRPr="0013324C">
        <w:rPr>
          <w:u w:val="single"/>
        </w:rPr>
        <w:t>provide</w:t>
      </w:r>
      <w:r w:rsidR="00083290">
        <w:rPr>
          <w:u w:val="single"/>
        </w:rPr>
        <w:t>s</w:t>
      </w:r>
      <w:r w:rsidR="00C217E1" w:rsidRPr="0013324C">
        <w:rPr>
          <w:u w:val="single"/>
        </w:rPr>
        <w:t xml:space="preserve"> direction to ensure compliance with </w:t>
      </w:r>
      <w:r w:rsidR="00A557EA">
        <w:rPr>
          <w:u w:val="single"/>
        </w:rPr>
        <w:t xml:space="preserve">those </w:t>
      </w:r>
      <w:r w:rsidR="00BF6B8E" w:rsidRPr="0013324C">
        <w:rPr>
          <w:u w:val="single"/>
        </w:rPr>
        <w:t>requirements, and provide</w:t>
      </w:r>
      <w:r w:rsidR="00A557EA">
        <w:rPr>
          <w:u w:val="single"/>
        </w:rPr>
        <w:t>s</w:t>
      </w:r>
      <w:r w:rsidR="00BF6B8E" w:rsidRPr="0013324C">
        <w:rPr>
          <w:u w:val="single"/>
        </w:rPr>
        <w:t xml:space="preserve"> for </w:t>
      </w:r>
      <w:r w:rsidR="00A557EA">
        <w:rPr>
          <w:u w:val="single"/>
        </w:rPr>
        <w:t xml:space="preserve">the </w:t>
      </w:r>
      <w:r w:rsidR="00BF6B8E" w:rsidRPr="0013324C">
        <w:rPr>
          <w:u w:val="single"/>
        </w:rPr>
        <w:t>equitable application and enforcement of the continuing education requirements.</w:t>
      </w:r>
    </w:p>
    <w:p w14:paraId="6DB98C0E" w14:textId="77777777" w:rsidR="00D20118" w:rsidRPr="0013324C" w:rsidRDefault="00D20118" w:rsidP="00EE7567">
      <w:pPr>
        <w:pStyle w:val="ListParagraph"/>
        <w:spacing w:after="240" w:line="240" w:lineRule="auto"/>
        <w:jc w:val="both"/>
        <w:rPr>
          <w:b/>
          <w:bCs/>
          <w:u w:val="single"/>
        </w:rPr>
      </w:pPr>
    </w:p>
    <w:p w14:paraId="6B944DD6" w14:textId="0CE43BE5" w:rsidR="00A557EA" w:rsidRDefault="00A557EA" w:rsidP="00EE7567">
      <w:pPr>
        <w:pStyle w:val="ListParagraph"/>
        <w:numPr>
          <w:ilvl w:val="0"/>
          <w:numId w:val="1"/>
        </w:numPr>
        <w:spacing w:after="240" w:line="240" w:lineRule="auto"/>
        <w:jc w:val="both"/>
        <w:rPr>
          <w:b/>
          <w:bCs/>
          <w:u w:val="single"/>
        </w:rPr>
      </w:pPr>
      <w:r>
        <w:rPr>
          <w:b/>
          <w:bCs/>
          <w:u w:val="single"/>
        </w:rPr>
        <w:t>Requirements</w:t>
      </w:r>
      <w:r w:rsidR="000B3434">
        <w:rPr>
          <w:b/>
          <w:bCs/>
          <w:u w:val="single"/>
        </w:rPr>
        <w:t xml:space="preserve"> for Compliance</w:t>
      </w:r>
      <w:r w:rsidR="00EF6732">
        <w:rPr>
          <w:b/>
          <w:bCs/>
          <w:u w:val="single"/>
        </w:rPr>
        <w:t>.</w:t>
      </w:r>
    </w:p>
    <w:p w14:paraId="0EFE7EAB" w14:textId="1C32083E" w:rsidR="00A557EA" w:rsidRDefault="00A557EA" w:rsidP="00A557EA">
      <w:pPr>
        <w:pStyle w:val="ListParagraph"/>
        <w:spacing w:after="240" w:line="240" w:lineRule="auto"/>
        <w:ind w:left="360"/>
        <w:jc w:val="both"/>
        <w:rPr>
          <w:b/>
          <w:bCs/>
          <w:u w:val="single"/>
        </w:rPr>
      </w:pPr>
    </w:p>
    <w:p w14:paraId="4221F1D6" w14:textId="199BA190" w:rsidR="00A557EA" w:rsidRPr="00FA3CD2" w:rsidRDefault="00A557EA" w:rsidP="00A557EA">
      <w:pPr>
        <w:pStyle w:val="ListParagraph"/>
        <w:numPr>
          <w:ilvl w:val="1"/>
          <w:numId w:val="1"/>
        </w:numPr>
        <w:spacing w:after="240" w:line="240" w:lineRule="auto"/>
        <w:ind w:left="720"/>
        <w:jc w:val="both"/>
        <w:rPr>
          <w:b/>
          <w:bCs/>
          <w:u w:val="single"/>
        </w:rPr>
      </w:pPr>
      <w:r w:rsidRPr="00FA3CD2">
        <w:rPr>
          <w:u w:val="single"/>
        </w:rPr>
        <w:t xml:space="preserve">All credentialed court interpreters </w:t>
      </w:r>
      <w:r w:rsidR="00EF6732">
        <w:rPr>
          <w:u w:val="single"/>
        </w:rPr>
        <w:t>must</w:t>
      </w:r>
      <w:r w:rsidRPr="00FA3CD2">
        <w:rPr>
          <w:u w:val="single"/>
        </w:rPr>
        <w:t xml:space="preserve"> attend and complete at least twenty </w:t>
      </w:r>
      <w:r w:rsidR="00BC3C45">
        <w:rPr>
          <w:u w:val="single"/>
        </w:rPr>
        <w:t xml:space="preserve">credit </w:t>
      </w:r>
      <w:r w:rsidRPr="00FA3CD2">
        <w:rPr>
          <w:u w:val="single"/>
        </w:rPr>
        <w:t>hours of approved continuing education every two years, between the period of January 1</w:t>
      </w:r>
      <w:r w:rsidRPr="00FA3CD2">
        <w:rPr>
          <w:u w:val="single"/>
          <w:vertAlign w:val="superscript"/>
        </w:rPr>
        <w:t>st</w:t>
      </w:r>
      <w:r w:rsidRPr="00FA3CD2">
        <w:rPr>
          <w:u w:val="single"/>
        </w:rPr>
        <w:t xml:space="preserve"> </w:t>
      </w:r>
      <w:r w:rsidR="00DE3120">
        <w:rPr>
          <w:u w:val="single"/>
        </w:rPr>
        <w:t>in</w:t>
      </w:r>
      <w:r w:rsidRPr="00FA3CD2">
        <w:rPr>
          <w:u w:val="single"/>
        </w:rPr>
        <w:t xml:space="preserve"> odd-numbered years and December 31</w:t>
      </w:r>
      <w:r w:rsidRPr="00FA3CD2">
        <w:rPr>
          <w:u w:val="single"/>
          <w:vertAlign w:val="superscript"/>
        </w:rPr>
        <w:t>st</w:t>
      </w:r>
      <w:r w:rsidRPr="00FA3CD2">
        <w:rPr>
          <w:u w:val="single"/>
        </w:rPr>
        <w:t xml:space="preserve"> </w:t>
      </w:r>
      <w:r w:rsidR="00DE3120">
        <w:rPr>
          <w:u w:val="single"/>
        </w:rPr>
        <w:t>in</w:t>
      </w:r>
      <w:r w:rsidRPr="00FA3CD2">
        <w:rPr>
          <w:u w:val="single"/>
        </w:rPr>
        <w:t xml:space="preserve"> even-numbered years. </w:t>
      </w:r>
      <w:r w:rsidR="00EF6732">
        <w:rPr>
          <w:u w:val="single"/>
        </w:rPr>
        <w:t>Credit hours</w:t>
      </w:r>
      <w:r w:rsidRPr="00FA3CD2">
        <w:rPr>
          <w:u w:val="single"/>
        </w:rPr>
        <w:t xml:space="preserve"> are not transferable to compliance periods other than the one in which the participation occurred.</w:t>
      </w:r>
      <w:r w:rsidR="00125C6B">
        <w:rPr>
          <w:u w:val="single"/>
        </w:rPr>
        <w:t xml:space="preserve"> </w:t>
      </w:r>
      <w:r w:rsidR="001B0452">
        <w:rPr>
          <w:u w:val="single"/>
        </w:rPr>
        <w:t>C</w:t>
      </w:r>
      <w:r w:rsidR="00125C6B">
        <w:rPr>
          <w:u w:val="single"/>
        </w:rPr>
        <w:t xml:space="preserve">redit </w:t>
      </w:r>
      <w:r w:rsidR="00271FC3">
        <w:rPr>
          <w:u w:val="single"/>
        </w:rPr>
        <w:t>hours earned in excess of the minimum required</w:t>
      </w:r>
      <w:r w:rsidR="001B0452">
        <w:rPr>
          <w:u w:val="single"/>
        </w:rPr>
        <w:t xml:space="preserve"> for a compliance period</w:t>
      </w:r>
      <w:r w:rsidR="00271FC3">
        <w:rPr>
          <w:u w:val="single"/>
        </w:rPr>
        <w:t xml:space="preserve"> cannot be rolled </w:t>
      </w:r>
      <w:r w:rsidR="009505EB">
        <w:rPr>
          <w:u w:val="single"/>
        </w:rPr>
        <w:t xml:space="preserve">over </w:t>
      </w:r>
      <w:r w:rsidR="00271FC3">
        <w:rPr>
          <w:u w:val="single"/>
        </w:rPr>
        <w:t xml:space="preserve">to subsequent compliance periods.  </w:t>
      </w:r>
    </w:p>
    <w:p w14:paraId="2B47652D" w14:textId="77777777" w:rsidR="00A557EA" w:rsidRPr="0013324C" w:rsidRDefault="00A557EA" w:rsidP="00A557EA">
      <w:pPr>
        <w:pStyle w:val="ListParagraph"/>
        <w:spacing w:after="240" w:line="240" w:lineRule="auto"/>
        <w:jc w:val="both"/>
        <w:rPr>
          <w:b/>
          <w:bCs/>
          <w:u w:val="single"/>
        </w:rPr>
      </w:pPr>
    </w:p>
    <w:p w14:paraId="6D013F4B" w14:textId="2F032F16" w:rsidR="00A557EA" w:rsidRPr="00762CD8" w:rsidRDefault="00A557EA" w:rsidP="00A557EA">
      <w:pPr>
        <w:pStyle w:val="ListParagraph"/>
        <w:numPr>
          <w:ilvl w:val="1"/>
          <w:numId w:val="1"/>
        </w:numPr>
        <w:spacing w:after="240" w:line="240" w:lineRule="auto"/>
        <w:ind w:left="720"/>
        <w:jc w:val="both"/>
        <w:rPr>
          <w:b/>
          <w:bCs/>
          <w:u w:val="single"/>
        </w:rPr>
      </w:pPr>
      <w:r w:rsidRPr="0013324C">
        <w:rPr>
          <w:u w:val="single"/>
        </w:rPr>
        <w:t xml:space="preserve">Of the twenty </w:t>
      </w:r>
      <w:r w:rsidR="00BC3C45">
        <w:rPr>
          <w:u w:val="single"/>
        </w:rPr>
        <w:t xml:space="preserve">credit </w:t>
      </w:r>
      <w:r w:rsidRPr="0013324C">
        <w:rPr>
          <w:u w:val="single"/>
        </w:rPr>
        <w:t xml:space="preserve">hours of continuing education required per compliance period, at least two </w:t>
      </w:r>
      <w:r w:rsidR="00BC3C45">
        <w:rPr>
          <w:u w:val="single"/>
        </w:rPr>
        <w:t>credit</w:t>
      </w:r>
      <w:r>
        <w:rPr>
          <w:u w:val="single"/>
        </w:rPr>
        <w:t xml:space="preserve"> </w:t>
      </w:r>
      <w:r w:rsidRPr="0013324C">
        <w:rPr>
          <w:u w:val="single"/>
        </w:rPr>
        <w:t>hours must be categorized as approved ethics training specific to court interpreters.</w:t>
      </w:r>
      <w:r>
        <w:rPr>
          <w:u w:val="single"/>
        </w:rPr>
        <w:t xml:space="preserve"> </w:t>
      </w:r>
      <w:r w:rsidRPr="0013324C">
        <w:rPr>
          <w:u w:val="single"/>
        </w:rPr>
        <w:t>Ethics training that is not specific to court interpreters</w:t>
      </w:r>
      <w:r>
        <w:rPr>
          <w:u w:val="single"/>
        </w:rPr>
        <w:t xml:space="preserve"> does </w:t>
      </w:r>
      <w:r w:rsidRPr="0013324C">
        <w:rPr>
          <w:u w:val="single"/>
        </w:rPr>
        <w:t xml:space="preserve">not satisfy the ethics </w:t>
      </w:r>
      <w:r>
        <w:rPr>
          <w:u w:val="single"/>
        </w:rPr>
        <w:t>requirement</w:t>
      </w:r>
      <w:r w:rsidRPr="0013324C">
        <w:rPr>
          <w:u w:val="single"/>
        </w:rPr>
        <w:t>.</w:t>
      </w:r>
    </w:p>
    <w:p w14:paraId="283CC641" w14:textId="77777777" w:rsidR="00762CD8" w:rsidRPr="00762CD8" w:rsidRDefault="00762CD8" w:rsidP="00762CD8">
      <w:pPr>
        <w:pStyle w:val="ListParagraph"/>
        <w:rPr>
          <w:b/>
          <w:bCs/>
          <w:u w:val="single"/>
        </w:rPr>
      </w:pPr>
    </w:p>
    <w:p w14:paraId="28322EDE" w14:textId="5B738B54" w:rsidR="00762CD8" w:rsidRPr="00440944" w:rsidRDefault="00762CD8" w:rsidP="00A557EA">
      <w:pPr>
        <w:pStyle w:val="ListParagraph"/>
        <w:numPr>
          <w:ilvl w:val="1"/>
          <w:numId w:val="1"/>
        </w:numPr>
        <w:spacing w:after="240" w:line="240" w:lineRule="auto"/>
        <w:ind w:left="720"/>
        <w:jc w:val="both"/>
        <w:rPr>
          <w:u w:val="single"/>
        </w:rPr>
      </w:pPr>
      <w:r w:rsidRPr="00762CD8">
        <w:rPr>
          <w:u w:val="single"/>
        </w:rPr>
        <w:t xml:space="preserve">This section does not increase the number </w:t>
      </w:r>
      <w:r w:rsidRPr="00440944">
        <w:rPr>
          <w:u w:val="single"/>
        </w:rPr>
        <w:t>of continuing education credit hours required under section 1-302.</w:t>
      </w:r>
      <w:r w:rsidR="00B2483F" w:rsidRPr="00440944">
        <w:rPr>
          <w:u w:val="single"/>
        </w:rPr>
        <w:t xml:space="preserve"> </w:t>
      </w:r>
      <w:r w:rsidR="00A136F2" w:rsidRPr="00440944">
        <w:rPr>
          <w:u w:val="single"/>
        </w:rPr>
        <w:t>Credentialed court interpreters may request that c</w:t>
      </w:r>
      <w:r w:rsidR="00B2483F" w:rsidRPr="00440944">
        <w:rPr>
          <w:u w:val="single"/>
        </w:rPr>
        <w:t xml:space="preserve">ontinuing education </w:t>
      </w:r>
      <w:r w:rsidR="001132F4" w:rsidRPr="00440944">
        <w:rPr>
          <w:u w:val="single"/>
        </w:rPr>
        <w:t>completed</w:t>
      </w:r>
      <w:r w:rsidR="00B2483F" w:rsidRPr="00440944">
        <w:rPr>
          <w:u w:val="single"/>
        </w:rPr>
        <w:t xml:space="preserve"> </w:t>
      </w:r>
      <w:r w:rsidR="001132F4" w:rsidRPr="00440944">
        <w:rPr>
          <w:u w:val="single"/>
        </w:rPr>
        <w:t>pursuant to</w:t>
      </w:r>
      <w:r w:rsidR="00B2483F" w:rsidRPr="00440944">
        <w:rPr>
          <w:u w:val="single"/>
        </w:rPr>
        <w:t xml:space="preserve"> this section </w:t>
      </w:r>
      <w:r w:rsidR="00A136F2" w:rsidRPr="00440944">
        <w:rPr>
          <w:u w:val="single"/>
        </w:rPr>
        <w:t>be applied to</w:t>
      </w:r>
      <w:r w:rsidR="001132F4" w:rsidRPr="00440944">
        <w:rPr>
          <w:u w:val="single"/>
        </w:rPr>
        <w:t>ward</w:t>
      </w:r>
      <w:r w:rsidR="00B2483F" w:rsidRPr="00440944">
        <w:rPr>
          <w:u w:val="single"/>
        </w:rPr>
        <w:t xml:space="preserve"> the</w:t>
      </w:r>
      <w:r w:rsidR="00A136F2" w:rsidRPr="00440944">
        <w:rPr>
          <w:u w:val="single"/>
        </w:rPr>
        <w:t>ir</w:t>
      </w:r>
      <w:r w:rsidR="00B2483F" w:rsidRPr="00440944">
        <w:rPr>
          <w:u w:val="single"/>
        </w:rPr>
        <w:t xml:space="preserve"> </w:t>
      </w:r>
      <w:r w:rsidR="001132F4" w:rsidRPr="00440944">
        <w:rPr>
          <w:u w:val="single"/>
        </w:rPr>
        <w:t xml:space="preserve">annual </w:t>
      </w:r>
      <w:r w:rsidR="00A136F2" w:rsidRPr="00440944">
        <w:rPr>
          <w:u w:val="single"/>
        </w:rPr>
        <w:t>COJET requirements</w:t>
      </w:r>
      <w:r w:rsidR="00B2483F" w:rsidRPr="00440944">
        <w:rPr>
          <w:u w:val="single"/>
        </w:rPr>
        <w:t>, pursuant to (E)(4)</w:t>
      </w:r>
      <w:r w:rsidR="00A136F2" w:rsidRPr="00440944">
        <w:rPr>
          <w:u w:val="single"/>
        </w:rPr>
        <w:t xml:space="preserve"> of this section</w:t>
      </w:r>
      <w:r w:rsidR="00B2483F" w:rsidRPr="00440944">
        <w:rPr>
          <w:u w:val="single"/>
        </w:rPr>
        <w:t>.</w:t>
      </w:r>
    </w:p>
    <w:p w14:paraId="4672EE04" w14:textId="77777777" w:rsidR="00A557EA" w:rsidRDefault="00A557EA" w:rsidP="000B3434">
      <w:pPr>
        <w:pStyle w:val="ListParagraph"/>
        <w:spacing w:after="240" w:line="240" w:lineRule="auto"/>
        <w:ind w:left="360"/>
        <w:jc w:val="both"/>
        <w:rPr>
          <w:b/>
          <w:bCs/>
          <w:u w:val="single"/>
        </w:rPr>
      </w:pPr>
    </w:p>
    <w:p w14:paraId="67B414BB" w14:textId="337AF464" w:rsidR="00C96084" w:rsidRPr="0013324C" w:rsidRDefault="00D20118" w:rsidP="00EE7567">
      <w:pPr>
        <w:pStyle w:val="ListParagraph"/>
        <w:numPr>
          <w:ilvl w:val="0"/>
          <w:numId w:val="1"/>
        </w:numPr>
        <w:spacing w:after="240" w:line="240" w:lineRule="auto"/>
        <w:jc w:val="both"/>
        <w:rPr>
          <w:b/>
          <w:bCs/>
          <w:u w:val="single"/>
        </w:rPr>
      </w:pPr>
      <w:r w:rsidRPr="0013324C">
        <w:rPr>
          <w:b/>
          <w:bCs/>
          <w:u w:val="single"/>
        </w:rPr>
        <w:t>A</w:t>
      </w:r>
      <w:r w:rsidR="0083796C" w:rsidRPr="0013324C">
        <w:rPr>
          <w:b/>
          <w:bCs/>
          <w:u w:val="single"/>
        </w:rPr>
        <w:t>pplicability.</w:t>
      </w:r>
      <w:r w:rsidR="0083796C" w:rsidRPr="0013324C">
        <w:rPr>
          <w:u w:val="single"/>
        </w:rPr>
        <w:t xml:space="preserve"> </w:t>
      </w:r>
    </w:p>
    <w:p w14:paraId="0B63A551" w14:textId="77777777" w:rsidR="003760C1" w:rsidRPr="0013324C" w:rsidRDefault="003760C1" w:rsidP="000B3434">
      <w:pPr>
        <w:pStyle w:val="ListParagraph"/>
        <w:spacing w:after="0" w:line="240" w:lineRule="auto"/>
        <w:ind w:left="360"/>
        <w:jc w:val="both"/>
        <w:rPr>
          <w:b/>
          <w:bCs/>
          <w:u w:val="single"/>
        </w:rPr>
      </w:pPr>
    </w:p>
    <w:p w14:paraId="5F65E906" w14:textId="20369144" w:rsidR="008E21C8" w:rsidRPr="000B3434" w:rsidRDefault="01780427" w:rsidP="000B3434">
      <w:pPr>
        <w:spacing w:after="0" w:line="240" w:lineRule="auto"/>
        <w:ind w:left="360"/>
        <w:jc w:val="both"/>
        <w:rPr>
          <w:b/>
          <w:bCs/>
          <w:u w:val="single"/>
        </w:rPr>
      </w:pPr>
      <w:r w:rsidRPr="000B3434">
        <w:rPr>
          <w:u w:val="single"/>
        </w:rPr>
        <w:t xml:space="preserve">The continuing education requirements described </w:t>
      </w:r>
      <w:r w:rsidR="009C32FF" w:rsidRPr="000B3434">
        <w:rPr>
          <w:u w:val="single"/>
        </w:rPr>
        <w:t xml:space="preserve">in this </w:t>
      </w:r>
      <w:r w:rsidR="00AA296A" w:rsidRPr="000B3434">
        <w:rPr>
          <w:u w:val="single"/>
        </w:rPr>
        <w:t xml:space="preserve">section </w:t>
      </w:r>
      <w:r w:rsidRPr="000B3434">
        <w:rPr>
          <w:u w:val="single"/>
        </w:rPr>
        <w:t xml:space="preserve">apply to all interpreters who have been granted a credential for any tier designation under the ACICP, regardless of their </w:t>
      </w:r>
      <w:r w:rsidR="00524CBF" w:rsidRPr="000B3434">
        <w:rPr>
          <w:u w:val="single"/>
        </w:rPr>
        <w:t xml:space="preserve">working language or </w:t>
      </w:r>
      <w:r w:rsidRPr="000B3434">
        <w:rPr>
          <w:u w:val="single"/>
        </w:rPr>
        <w:t xml:space="preserve">status as a staff or freelance interpreter.  </w:t>
      </w:r>
    </w:p>
    <w:p w14:paraId="299D194B" w14:textId="77777777" w:rsidR="00F563E5" w:rsidRPr="0013324C" w:rsidRDefault="00F563E5" w:rsidP="00EE7567">
      <w:pPr>
        <w:pStyle w:val="ListParagraph"/>
        <w:spacing w:after="240" w:line="240" w:lineRule="auto"/>
        <w:rPr>
          <w:b/>
          <w:bCs/>
          <w:u w:val="single"/>
        </w:rPr>
      </w:pPr>
    </w:p>
    <w:p w14:paraId="0FEA4671" w14:textId="562516DC" w:rsidR="00F563E5" w:rsidRPr="0013324C" w:rsidRDefault="00274F20" w:rsidP="00EE7567">
      <w:pPr>
        <w:pStyle w:val="ListParagraph"/>
        <w:numPr>
          <w:ilvl w:val="0"/>
          <w:numId w:val="1"/>
        </w:numPr>
        <w:spacing w:after="240" w:line="240" w:lineRule="auto"/>
        <w:jc w:val="both"/>
        <w:rPr>
          <w:b/>
          <w:bCs/>
          <w:u w:val="single"/>
        </w:rPr>
      </w:pPr>
      <w:r w:rsidRPr="0013324C">
        <w:rPr>
          <w:b/>
          <w:bCs/>
          <w:u w:val="single"/>
        </w:rPr>
        <w:t>Responsibilities of Credentialed Court Interpreters</w:t>
      </w:r>
      <w:r w:rsidR="00D13B07">
        <w:rPr>
          <w:b/>
          <w:bCs/>
          <w:u w:val="single"/>
        </w:rPr>
        <w:t>.</w:t>
      </w:r>
    </w:p>
    <w:p w14:paraId="30D5770D" w14:textId="77777777" w:rsidR="00274F20" w:rsidRPr="0013324C" w:rsidRDefault="00274F20" w:rsidP="00EE7567">
      <w:pPr>
        <w:pStyle w:val="ListParagraph"/>
        <w:spacing w:after="240" w:line="240" w:lineRule="auto"/>
        <w:ind w:left="360"/>
        <w:jc w:val="both"/>
        <w:rPr>
          <w:b/>
          <w:bCs/>
          <w:u w:val="single"/>
        </w:rPr>
      </w:pPr>
    </w:p>
    <w:p w14:paraId="45FECA04" w14:textId="08FC742A" w:rsidR="001E0A3F" w:rsidRPr="0013324C" w:rsidRDefault="0055714D" w:rsidP="00EE7567">
      <w:pPr>
        <w:pStyle w:val="ListParagraph"/>
        <w:numPr>
          <w:ilvl w:val="1"/>
          <w:numId w:val="1"/>
        </w:numPr>
        <w:spacing w:after="240" w:line="240" w:lineRule="auto"/>
        <w:ind w:left="720"/>
        <w:jc w:val="both"/>
        <w:rPr>
          <w:u w:val="single"/>
        </w:rPr>
      </w:pPr>
      <w:r w:rsidRPr="0013324C">
        <w:rPr>
          <w:u w:val="single"/>
        </w:rPr>
        <w:t>It is the responsibility of each credentialed court interpreter to ensure compliance with continuing education requirements, maintain documentation of completion of continuing education</w:t>
      </w:r>
      <w:r w:rsidR="009155D7" w:rsidRPr="0013324C">
        <w:rPr>
          <w:u w:val="single"/>
        </w:rPr>
        <w:t>,</w:t>
      </w:r>
      <w:r w:rsidRPr="0013324C">
        <w:rPr>
          <w:u w:val="single"/>
        </w:rPr>
        <w:t xml:space="preserve"> and provide documentation upon the request of division </w:t>
      </w:r>
      <w:r w:rsidR="00E623E8" w:rsidRPr="0013324C">
        <w:rPr>
          <w:u w:val="single"/>
        </w:rPr>
        <w:t xml:space="preserve">or program </w:t>
      </w:r>
      <w:r w:rsidRPr="0013324C">
        <w:rPr>
          <w:u w:val="single"/>
        </w:rPr>
        <w:t xml:space="preserve">staff. </w:t>
      </w:r>
    </w:p>
    <w:p w14:paraId="64A1A803" w14:textId="77777777" w:rsidR="003411E7" w:rsidRPr="0013324C" w:rsidRDefault="003411E7" w:rsidP="00EE7567">
      <w:pPr>
        <w:pStyle w:val="ListParagraph"/>
        <w:spacing w:after="240" w:line="240" w:lineRule="auto"/>
        <w:jc w:val="both"/>
        <w:rPr>
          <w:u w:val="single"/>
        </w:rPr>
      </w:pPr>
    </w:p>
    <w:p w14:paraId="3555491E" w14:textId="442E7B7E" w:rsidR="00C70E03" w:rsidRPr="0013324C" w:rsidRDefault="0055714D" w:rsidP="00EE7567">
      <w:pPr>
        <w:pStyle w:val="ListParagraph"/>
        <w:numPr>
          <w:ilvl w:val="1"/>
          <w:numId w:val="1"/>
        </w:numPr>
        <w:spacing w:after="240" w:line="240" w:lineRule="auto"/>
        <w:ind w:left="720"/>
        <w:jc w:val="both"/>
        <w:rPr>
          <w:u w:val="single"/>
        </w:rPr>
      </w:pPr>
      <w:r w:rsidRPr="0013324C">
        <w:rPr>
          <w:u w:val="single"/>
        </w:rPr>
        <w:t xml:space="preserve">Upon request of division </w:t>
      </w:r>
      <w:r w:rsidR="00E623E8" w:rsidRPr="0013324C">
        <w:rPr>
          <w:u w:val="single"/>
        </w:rPr>
        <w:t xml:space="preserve">or program </w:t>
      </w:r>
      <w:r w:rsidRPr="0013324C">
        <w:rPr>
          <w:u w:val="single"/>
        </w:rPr>
        <w:t xml:space="preserve">staff, a </w:t>
      </w:r>
      <w:r w:rsidR="003411E7" w:rsidRPr="0013324C">
        <w:rPr>
          <w:u w:val="single"/>
        </w:rPr>
        <w:t xml:space="preserve">credentialed court interpreter </w:t>
      </w:r>
      <w:r w:rsidR="00AB0AB4">
        <w:rPr>
          <w:u w:val="single"/>
        </w:rPr>
        <w:t>must</w:t>
      </w:r>
      <w:r w:rsidR="00AB0AB4" w:rsidRPr="0013324C">
        <w:rPr>
          <w:u w:val="single"/>
        </w:rPr>
        <w:t xml:space="preserve"> </w:t>
      </w:r>
      <w:r w:rsidRPr="0013324C">
        <w:rPr>
          <w:u w:val="single"/>
        </w:rPr>
        <w:t xml:space="preserve">provide any additional information </w:t>
      </w:r>
      <w:r w:rsidR="00AF33A5" w:rsidRPr="0013324C">
        <w:rPr>
          <w:u w:val="single"/>
        </w:rPr>
        <w:t>requ</w:t>
      </w:r>
      <w:r w:rsidR="00AF33A5">
        <w:rPr>
          <w:u w:val="single"/>
        </w:rPr>
        <w:t xml:space="preserve">ested </w:t>
      </w:r>
      <w:r w:rsidRPr="0013324C">
        <w:rPr>
          <w:u w:val="single"/>
        </w:rPr>
        <w:t xml:space="preserve">by staff </w:t>
      </w:r>
      <w:r w:rsidR="00AF33A5">
        <w:rPr>
          <w:u w:val="single"/>
        </w:rPr>
        <w:t xml:space="preserve">who are </w:t>
      </w:r>
      <w:r w:rsidRPr="0013324C">
        <w:rPr>
          <w:u w:val="single"/>
        </w:rPr>
        <w:t>reviewing continuing education applications</w:t>
      </w:r>
      <w:r w:rsidR="00676944" w:rsidRPr="0013324C">
        <w:rPr>
          <w:u w:val="single"/>
        </w:rPr>
        <w:t>, affidavits,</w:t>
      </w:r>
      <w:r w:rsidRPr="0013324C">
        <w:rPr>
          <w:u w:val="single"/>
        </w:rPr>
        <w:t xml:space="preserve"> and documentation. </w:t>
      </w:r>
    </w:p>
    <w:p w14:paraId="23E2C517" w14:textId="77777777" w:rsidR="00C70E03" w:rsidRPr="0013324C" w:rsidRDefault="00C70E03" w:rsidP="00EE7567">
      <w:pPr>
        <w:pStyle w:val="ListParagraph"/>
        <w:spacing w:after="240" w:line="240" w:lineRule="auto"/>
        <w:rPr>
          <w:u w:val="single"/>
        </w:rPr>
      </w:pPr>
    </w:p>
    <w:p w14:paraId="0B629F9C" w14:textId="354150EF" w:rsidR="00274F20" w:rsidRPr="0013324C" w:rsidRDefault="0055714D" w:rsidP="00EE7567">
      <w:pPr>
        <w:pStyle w:val="ListParagraph"/>
        <w:numPr>
          <w:ilvl w:val="1"/>
          <w:numId w:val="1"/>
        </w:numPr>
        <w:spacing w:after="240" w:line="240" w:lineRule="auto"/>
        <w:ind w:left="720"/>
        <w:jc w:val="both"/>
        <w:rPr>
          <w:u w:val="single"/>
        </w:rPr>
      </w:pPr>
      <w:r w:rsidRPr="0013324C">
        <w:rPr>
          <w:u w:val="single"/>
        </w:rPr>
        <w:t xml:space="preserve">Continuing education not recognized for credit does not </w:t>
      </w:r>
      <w:r w:rsidRPr="00182040">
        <w:rPr>
          <w:u w:val="single"/>
        </w:rPr>
        <w:t>in any way relieve</w:t>
      </w:r>
      <w:r w:rsidRPr="0013324C">
        <w:rPr>
          <w:u w:val="single"/>
        </w:rPr>
        <w:t xml:space="preserve"> the </w:t>
      </w:r>
      <w:r w:rsidR="00C70E03" w:rsidRPr="0013324C">
        <w:rPr>
          <w:u w:val="single"/>
        </w:rPr>
        <w:t xml:space="preserve">credentialed court interpreter </w:t>
      </w:r>
      <w:r w:rsidRPr="0013324C">
        <w:rPr>
          <w:u w:val="single"/>
        </w:rPr>
        <w:t xml:space="preserve">of the responsibility to complete the required </w:t>
      </w:r>
      <w:r w:rsidR="00440944">
        <w:rPr>
          <w:u w:val="single"/>
        </w:rPr>
        <w:t xml:space="preserve">number of </w:t>
      </w:r>
      <w:r w:rsidR="00BC3C45">
        <w:rPr>
          <w:u w:val="single"/>
        </w:rPr>
        <w:t xml:space="preserve">credit </w:t>
      </w:r>
      <w:r w:rsidRPr="0013324C">
        <w:rPr>
          <w:u w:val="single"/>
        </w:rPr>
        <w:t>hours of continuing education</w:t>
      </w:r>
      <w:r w:rsidR="00440944">
        <w:rPr>
          <w:u w:val="single"/>
        </w:rPr>
        <w:t xml:space="preserve"> for the compliance period</w:t>
      </w:r>
      <w:r w:rsidRPr="0013324C">
        <w:rPr>
          <w:u w:val="single"/>
        </w:rPr>
        <w:t>.</w:t>
      </w:r>
    </w:p>
    <w:p w14:paraId="56DD5B81" w14:textId="77777777" w:rsidR="00D853EF" w:rsidRPr="0013324C" w:rsidRDefault="00D853EF" w:rsidP="00EE7567">
      <w:pPr>
        <w:pStyle w:val="ListParagraph"/>
        <w:spacing w:after="240" w:line="240" w:lineRule="auto"/>
        <w:rPr>
          <w:u w:val="single"/>
        </w:rPr>
      </w:pPr>
    </w:p>
    <w:p w14:paraId="714A9F0B" w14:textId="38B42171" w:rsidR="00EE7567" w:rsidRDefault="00CA6214" w:rsidP="00EE7567">
      <w:pPr>
        <w:pStyle w:val="ListParagraph"/>
        <w:numPr>
          <w:ilvl w:val="1"/>
          <w:numId w:val="1"/>
        </w:numPr>
        <w:spacing w:after="240" w:line="240" w:lineRule="auto"/>
        <w:ind w:left="720"/>
        <w:jc w:val="both"/>
        <w:rPr>
          <w:u w:val="single"/>
        </w:rPr>
      </w:pPr>
      <w:r>
        <w:rPr>
          <w:u w:val="single"/>
        </w:rPr>
        <w:t xml:space="preserve">Continuing education </w:t>
      </w:r>
      <w:r w:rsidR="008A25B3">
        <w:rPr>
          <w:u w:val="single"/>
        </w:rPr>
        <w:t>completed</w:t>
      </w:r>
      <w:r w:rsidR="008A25B3" w:rsidRPr="0013324C">
        <w:rPr>
          <w:u w:val="single"/>
        </w:rPr>
        <w:t xml:space="preserve"> </w:t>
      </w:r>
      <w:r w:rsidR="008A25B3">
        <w:rPr>
          <w:u w:val="single"/>
        </w:rPr>
        <w:t xml:space="preserve">pursuant to </w:t>
      </w:r>
      <w:r>
        <w:rPr>
          <w:u w:val="single"/>
        </w:rPr>
        <w:t>this section</w:t>
      </w:r>
      <w:r w:rsidR="6B0CF52A" w:rsidRPr="0013324C">
        <w:rPr>
          <w:u w:val="single"/>
        </w:rPr>
        <w:t xml:space="preserve"> </w:t>
      </w:r>
      <w:r w:rsidR="00114626">
        <w:rPr>
          <w:u w:val="single"/>
        </w:rPr>
        <w:t xml:space="preserve">may dually </w:t>
      </w:r>
      <w:r>
        <w:rPr>
          <w:u w:val="single"/>
        </w:rPr>
        <w:t>qualify</w:t>
      </w:r>
      <w:r w:rsidR="6B0CF52A" w:rsidRPr="0013324C">
        <w:rPr>
          <w:u w:val="single"/>
        </w:rPr>
        <w:t xml:space="preserve"> </w:t>
      </w:r>
      <w:r>
        <w:rPr>
          <w:u w:val="single"/>
        </w:rPr>
        <w:t xml:space="preserve">for </w:t>
      </w:r>
      <w:r w:rsidR="6B0CF52A" w:rsidRPr="0013324C">
        <w:rPr>
          <w:u w:val="single"/>
        </w:rPr>
        <w:t>COJET</w:t>
      </w:r>
      <w:r>
        <w:rPr>
          <w:u w:val="single"/>
        </w:rPr>
        <w:t xml:space="preserve"> credit</w:t>
      </w:r>
      <w:r w:rsidR="6B0CF52A" w:rsidRPr="0013324C">
        <w:rPr>
          <w:u w:val="single"/>
        </w:rPr>
        <w:t xml:space="preserve">. To </w:t>
      </w:r>
      <w:r>
        <w:rPr>
          <w:u w:val="single"/>
        </w:rPr>
        <w:t>request COJET credit</w:t>
      </w:r>
      <w:r w:rsidR="6B0CF52A" w:rsidRPr="0013324C">
        <w:rPr>
          <w:u w:val="single"/>
        </w:rPr>
        <w:t xml:space="preserve">, </w:t>
      </w:r>
      <w:r>
        <w:rPr>
          <w:u w:val="single"/>
        </w:rPr>
        <w:t>the</w:t>
      </w:r>
      <w:r w:rsidRPr="0013324C">
        <w:rPr>
          <w:u w:val="single"/>
        </w:rPr>
        <w:t xml:space="preserve"> </w:t>
      </w:r>
      <w:r w:rsidR="6B0CF52A" w:rsidRPr="0013324C">
        <w:rPr>
          <w:u w:val="single"/>
        </w:rPr>
        <w:t xml:space="preserve">interpreter </w:t>
      </w:r>
      <w:r>
        <w:rPr>
          <w:u w:val="single"/>
        </w:rPr>
        <w:t xml:space="preserve">must follow their court’s policy and </w:t>
      </w:r>
      <w:r w:rsidR="6B0CF52A" w:rsidRPr="004B3E95">
        <w:rPr>
          <w:u w:val="single"/>
        </w:rPr>
        <w:t>may</w:t>
      </w:r>
      <w:r w:rsidR="6B0CF52A" w:rsidRPr="0013324C">
        <w:rPr>
          <w:u w:val="single"/>
        </w:rPr>
        <w:t xml:space="preserve"> need to submit a COJET credit request form to </w:t>
      </w:r>
      <w:r>
        <w:rPr>
          <w:u w:val="single"/>
        </w:rPr>
        <w:t>the designated person at their court</w:t>
      </w:r>
      <w:r w:rsidR="6B0CF52A" w:rsidRPr="0013324C">
        <w:rPr>
          <w:u w:val="single"/>
        </w:rPr>
        <w:t xml:space="preserve">. </w:t>
      </w:r>
    </w:p>
    <w:p w14:paraId="69244AF8" w14:textId="77777777" w:rsidR="00EE7567" w:rsidRPr="00EE7567" w:rsidRDefault="00EE7567" w:rsidP="00EE7567">
      <w:pPr>
        <w:pStyle w:val="ListParagraph"/>
        <w:spacing w:after="240" w:line="240" w:lineRule="auto"/>
        <w:jc w:val="both"/>
        <w:rPr>
          <w:u w:val="single"/>
        </w:rPr>
      </w:pPr>
    </w:p>
    <w:p w14:paraId="2436DB4E" w14:textId="5267398B" w:rsidR="00A317FF" w:rsidRPr="0013324C" w:rsidRDefault="00135B5F" w:rsidP="00EE7567">
      <w:pPr>
        <w:pStyle w:val="ListParagraph"/>
        <w:numPr>
          <w:ilvl w:val="0"/>
          <w:numId w:val="1"/>
        </w:numPr>
        <w:spacing w:after="240" w:line="240" w:lineRule="auto"/>
        <w:jc w:val="both"/>
        <w:rPr>
          <w:b/>
          <w:bCs/>
          <w:u w:val="single"/>
        </w:rPr>
      </w:pPr>
      <w:r w:rsidRPr="0013324C">
        <w:rPr>
          <w:b/>
          <w:bCs/>
          <w:u w:val="single"/>
        </w:rPr>
        <w:t>Authorized Continuing Education Activities</w:t>
      </w:r>
      <w:r w:rsidR="00084FCE">
        <w:rPr>
          <w:b/>
          <w:bCs/>
          <w:u w:val="single"/>
        </w:rPr>
        <w:t>.</w:t>
      </w:r>
    </w:p>
    <w:p w14:paraId="4E3E4329" w14:textId="77777777" w:rsidR="009F6CD7" w:rsidRPr="0013324C" w:rsidRDefault="009F6CD7" w:rsidP="00EE7567">
      <w:pPr>
        <w:pStyle w:val="ListParagraph"/>
        <w:spacing w:after="240" w:line="240" w:lineRule="auto"/>
        <w:ind w:left="360"/>
        <w:jc w:val="both"/>
        <w:rPr>
          <w:b/>
          <w:bCs/>
          <w:u w:val="single"/>
        </w:rPr>
      </w:pPr>
    </w:p>
    <w:p w14:paraId="16A470E9" w14:textId="7EC44AE7" w:rsidR="009F6CD7" w:rsidRPr="0013324C" w:rsidRDefault="009F6CD7" w:rsidP="00EE7567">
      <w:pPr>
        <w:pStyle w:val="ListParagraph"/>
        <w:numPr>
          <w:ilvl w:val="1"/>
          <w:numId w:val="1"/>
        </w:numPr>
        <w:spacing w:after="240" w:line="240" w:lineRule="auto"/>
        <w:ind w:left="720"/>
        <w:jc w:val="both"/>
        <w:rPr>
          <w:b/>
          <w:bCs/>
          <w:u w:val="single"/>
        </w:rPr>
      </w:pPr>
      <w:r w:rsidRPr="0013324C">
        <w:rPr>
          <w:u w:val="single"/>
        </w:rPr>
        <w:t xml:space="preserve">Continuing education is designed to provide </w:t>
      </w:r>
      <w:r w:rsidR="008D432C" w:rsidRPr="0013324C">
        <w:rPr>
          <w:u w:val="single"/>
        </w:rPr>
        <w:t>an understanding of current developments, knowledge, skills, abilities</w:t>
      </w:r>
      <w:r w:rsidR="00E6485F" w:rsidRPr="0013324C">
        <w:rPr>
          <w:u w:val="single"/>
        </w:rPr>
        <w:t>,</w:t>
      </w:r>
      <w:r w:rsidR="008D432C" w:rsidRPr="0013324C">
        <w:rPr>
          <w:u w:val="single"/>
        </w:rPr>
        <w:t xml:space="preserve"> </w:t>
      </w:r>
      <w:r w:rsidR="00E6485F" w:rsidRPr="0013324C">
        <w:rPr>
          <w:u w:val="single"/>
        </w:rPr>
        <w:t>protocols</w:t>
      </w:r>
      <w:r w:rsidR="00084FCE">
        <w:rPr>
          <w:u w:val="single"/>
        </w:rPr>
        <w:t>,</w:t>
      </w:r>
      <w:r w:rsidR="00E6485F" w:rsidRPr="0013324C">
        <w:rPr>
          <w:u w:val="single"/>
        </w:rPr>
        <w:t xml:space="preserve"> </w:t>
      </w:r>
      <w:r w:rsidR="008D432C" w:rsidRPr="0013324C">
        <w:rPr>
          <w:u w:val="single"/>
        </w:rPr>
        <w:t xml:space="preserve">or procedures related to the practice of </w:t>
      </w:r>
      <w:r w:rsidR="00E6485F" w:rsidRPr="0013324C">
        <w:rPr>
          <w:u w:val="single"/>
        </w:rPr>
        <w:t>interpreting</w:t>
      </w:r>
      <w:r w:rsidR="008D432C" w:rsidRPr="0013324C">
        <w:rPr>
          <w:u w:val="single"/>
        </w:rPr>
        <w:t xml:space="preserve">. Continuing education </w:t>
      </w:r>
      <w:r w:rsidR="003F0CE1">
        <w:rPr>
          <w:u w:val="single"/>
        </w:rPr>
        <w:t>must</w:t>
      </w:r>
      <w:r w:rsidR="003F0CE1" w:rsidRPr="0013324C">
        <w:rPr>
          <w:u w:val="single"/>
        </w:rPr>
        <w:t xml:space="preserve"> </w:t>
      </w:r>
      <w:r w:rsidR="008D432C" w:rsidRPr="0013324C">
        <w:rPr>
          <w:u w:val="single"/>
        </w:rPr>
        <w:t>address the areas of proficiency, competency</w:t>
      </w:r>
      <w:r w:rsidR="00874C13">
        <w:rPr>
          <w:u w:val="single"/>
        </w:rPr>
        <w:t>,</w:t>
      </w:r>
      <w:r w:rsidR="008D432C" w:rsidRPr="0013324C">
        <w:rPr>
          <w:u w:val="single"/>
        </w:rPr>
        <w:t xml:space="preserve"> and performance of </w:t>
      </w:r>
      <w:r w:rsidR="002F1649" w:rsidRPr="0013324C">
        <w:rPr>
          <w:u w:val="single"/>
        </w:rPr>
        <w:t xml:space="preserve">interpreting </w:t>
      </w:r>
      <w:r w:rsidR="008D432C" w:rsidRPr="0013324C">
        <w:rPr>
          <w:u w:val="single"/>
        </w:rPr>
        <w:t xml:space="preserve">and impart knowledge and understanding of the profession of </w:t>
      </w:r>
      <w:r w:rsidR="00D32234" w:rsidRPr="0013324C">
        <w:rPr>
          <w:u w:val="single"/>
        </w:rPr>
        <w:t>interpreting</w:t>
      </w:r>
      <w:r w:rsidR="008D432C" w:rsidRPr="0013324C">
        <w:rPr>
          <w:u w:val="single"/>
        </w:rPr>
        <w:t xml:space="preserve">, the Arizona </w:t>
      </w:r>
      <w:proofErr w:type="gramStart"/>
      <w:r w:rsidR="008D432C" w:rsidRPr="0013324C">
        <w:rPr>
          <w:u w:val="single"/>
        </w:rPr>
        <w:t>judiciary</w:t>
      </w:r>
      <w:proofErr w:type="gramEnd"/>
      <w:r w:rsidR="008D432C" w:rsidRPr="0013324C">
        <w:rPr>
          <w:u w:val="single"/>
        </w:rPr>
        <w:t xml:space="preserve"> and legal process</w:t>
      </w:r>
      <w:r w:rsidR="00F90D08" w:rsidRPr="0013324C">
        <w:rPr>
          <w:u w:val="single"/>
        </w:rPr>
        <w:t>es,</w:t>
      </w:r>
      <w:r w:rsidR="008D432C" w:rsidRPr="0013324C">
        <w:rPr>
          <w:u w:val="single"/>
        </w:rPr>
        <w:t xml:space="preserve"> and increase the participant's understanding of the responsibilities of a </w:t>
      </w:r>
      <w:r w:rsidR="00F90D08" w:rsidRPr="0013324C">
        <w:rPr>
          <w:u w:val="single"/>
        </w:rPr>
        <w:t xml:space="preserve">credentialed court interpreter </w:t>
      </w:r>
      <w:r w:rsidR="008D432C" w:rsidRPr="0013324C">
        <w:rPr>
          <w:u w:val="single"/>
        </w:rPr>
        <w:t xml:space="preserve">and the </w:t>
      </w:r>
      <w:r w:rsidR="00B64E41" w:rsidRPr="0013324C">
        <w:rPr>
          <w:u w:val="single"/>
        </w:rPr>
        <w:t xml:space="preserve">interpreter’s </w:t>
      </w:r>
      <w:r w:rsidR="008D432C" w:rsidRPr="0013324C">
        <w:rPr>
          <w:u w:val="single"/>
        </w:rPr>
        <w:t xml:space="preserve">impact on the judicial process. The </w:t>
      </w:r>
      <w:r w:rsidR="00DA03B7" w:rsidRPr="0013324C">
        <w:rPr>
          <w:u w:val="single"/>
        </w:rPr>
        <w:t xml:space="preserve">credentialed court interpreter </w:t>
      </w:r>
      <w:r w:rsidR="00295221">
        <w:rPr>
          <w:u w:val="single"/>
        </w:rPr>
        <w:t>must</w:t>
      </w:r>
      <w:r w:rsidR="00295221" w:rsidRPr="0013324C">
        <w:rPr>
          <w:u w:val="single"/>
        </w:rPr>
        <w:t xml:space="preserve"> </w:t>
      </w:r>
      <w:r w:rsidR="008D432C" w:rsidRPr="0013324C">
        <w:rPr>
          <w:u w:val="single"/>
        </w:rPr>
        <w:t>complete the continuing education requirements in one or more of the following subject areas</w:t>
      </w:r>
      <w:r w:rsidR="00DA03B7" w:rsidRPr="0013324C">
        <w:rPr>
          <w:u w:val="single"/>
        </w:rPr>
        <w:t>:</w:t>
      </w:r>
    </w:p>
    <w:p w14:paraId="7D741793" w14:textId="77777777" w:rsidR="00F01F9C" w:rsidRPr="0013324C" w:rsidRDefault="00F01F9C" w:rsidP="00EE7567">
      <w:pPr>
        <w:pStyle w:val="ListParagraph"/>
        <w:spacing w:after="240" w:line="240" w:lineRule="auto"/>
        <w:ind w:left="1080"/>
        <w:jc w:val="both"/>
        <w:rPr>
          <w:b/>
          <w:bCs/>
          <w:u w:val="single"/>
        </w:rPr>
      </w:pPr>
    </w:p>
    <w:p w14:paraId="160E88BC" w14:textId="664E6BB7" w:rsidR="00A74C0C" w:rsidRPr="0013324C" w:rsidRDefault="00F01F9C" w:rsidP="00EE7567">
      <w:pPr>
        <w:pStyle w:val="ListParagraph"/>
        <w:numPr>
          <w:ilvl w:val="2"/>
          <w:numId w:val="1"/>
        </w:numPr>
        <w:spacing w:after="240" w:line="240" w:lineRule="auto"/>
        <w:ind w:left="1080" w:hanging="360"/>
        <w:jc w:val="both"/>
        <w:rPr>
          <w:u w:val="single"/>
        </w:rPr>
      </w:pPr>
      <w:r w:rsidRPr="0013324C">
        <w:rPr>
          <w:u w:val="single"/>
        </w:rPr>
        <w:t>English, including grammar and punctuation, vocabulary and etymology, regional and minority dialects, colloquialisms</w:t>
      </w:r>
      <w:r w:rsidR="00DB771A" w:rsidRPr="0013324C">
        <w:rPr>
          <w:u w:val="single"/>
        </w:rPr>
        <w:t>, idioms</w:t>
      </w:r>
      <w:r w:rsidR="00295221">
        <w:rPr>
          <w:u w:val="single"/>
        </w:rPr>
        <w:t>,</w:t>
      </w:r>
      <w:r w:rsidRPr="0013324C">
        <w:rPr>
          <w:u w:val="single"/>
        </w:rPr>
        <w:t xml:space="preserve"> and commonly heard slang</w:t>
      </w:r>
      <w:r w:rsidR="00DB771A" w:rsidRPr="0013324C">
        <w:rPr>
          <w:u w:val="single"/>
        </w:rPr>
        <w:t>.</w:t>
      </w:r>
    </w:p>
    <w:p w14:paraId="054CBD27" w14:textId="77777777" w:rsidR="007D6FCB" w:rsidRPr="0013324C" w:rsidRDefault="007D6FCB" w:rsidP="00EE7567">
      <w:pPr>
        <w:pStyle w:val="ListParagraph"/>
        <w:spacing w:after="240" w:line="240" w:lineRule="auto"/>
        <w:ind w:left="1080" w:hanging="360"/>
        <w:jc w:val="both"/>
        <w:rPr>
          <w:u w:val="single"/>
        </w:rPr>
      </w:pPr>
    </w:p>
    <w:p w14:paraId="6AC65581" w14:textId="06433791" w:rsidR="005A4DD7" w:rsidRPr="0013324C" w:rsidRDefault="005A4DD7" w:rsidP="00EE7567">
      <w:pPr>
        <w:pStyle w:val="ListParagraph"/>
        <w:numPr>
          <w:ilvl w:val="2"/>
          <w:numId w:val="1"/>
        </w:numPr>
        <w:spacing w:after="240" w:line="240" w:lineRule="auto"/>
        <w:ind w:left="1080" w:hanging="360"/>
        <w:jc w:val="both"/>
        <w:rPr>
          <w:u w:val="single"/>
        </w:rPr>
      </w:pPr>
      <w:r w:rsidRPr="0013324C">
        <w:rPr>
          <w:u w:val="single"/>
        </w:rPr>
        <w:t>Foreign language instruction in the language for which the participant is credentialed</w:t>
      </w:r>
      <w:r w:rsidR="00440944">
        <w:rPr>
          <w:u w:val="single"/>
        </w:rPr>
        <w:t>. Foreign language instruction</w:t>
      </w:r>
      <w:r w:rsidRPr="0013324C">
        <w:rPr>
          <w:u w:val="single"/>
        </w:rPr>
        <w:t xml:space="preserve"> includ</w:t>
      </w:r>
      <w:r w:rsidR="00440944">
        <w:rPr>
          <w:u w:val="single"/>
        </w:rPr>
        <w:t>es</w:t>
      </w:r>
      <w:r w:rsidRPr="0013324C">
        <w:rPr>
          <w:u w:val="single"/>
        </w:rPr>
        <w:t xml:space="preserve"> grammar and punctuation, vocabulary and etymology, regional and minority dialects, colloquialisms, idioms</w:t>
      </w:r>
      <w:r w:rsidR="009B6C92">
        <w:rPr>
          <w:u w:val="single"/>
        </w:rPr>
        <w:t>,</w:t>
      </w:r>
      <w:r w:rsidRPr="0013324C">
        <w:rPr>
          <w:u w:val="single"/>
        </w:rPr>
        <w:t xml:space="preserve"> and commonly heard slang.</w:t>
      </w:r>
    </w:p>
    <w:p w14:paraId="1B7E23E4" w14:textId="77777777" w:rsidR="006D3215" w:rsidRPr="0013324C" w:rsidRDefault="006D3215" w:rsidP="00EE7567">
      <w:pPr>
        <w:pStyle w:val="ListParagraph"/>
        <w:spacing w:after="240" w:line="240" w:lineRule="auto"/>
        <w:ind w:left="1080" w:hanging="360"/>
        <w:jc w:val="both"/>
        <w:rPr>
          <w:u w:val="single"/>
        </w:rPr>
      </w:pPr>
    </w:p>
    <w:p w14:paraId="052BF07A" w14:textId="4F30F7D0" w:rsidR="006D3215" w:rsidRPr="0013324C" w:rsidRDefault="006E2E17" w:rsidP="00EE7567">
      <w:pPr>
        <w:pStyle w:val="ListParagraph"/>
        <w:numPr>
          <w:ilvl w:val="2"/>
          <w:numId w:val="1"/>
        </w:numPr>
        <w:spacing w:after="240" w:line="240" w:lineRule="auto"/>
        <w:ind w:left="1080" w:hanging="360"/>
        <w:jc w:val="both"/>
        <w:rPr>
          <w:u w:val="single"/>
        </w:rPr>
      </w:pPr>
      <w:r w:rsidRPr="0013324C">
        <w:rPr>
          <w:u w:val="single"/>
        </w:rPr>
        <w:t>Legal terminology</w:t>
      </w:r>
      <w:r w:rsidR="00440944">
        <w:rPr>
          <w:u w:val="single"/>
        </w:rPr>
        <w:t>,</w:t>
      </w:r>
      <w:r w:rsidRPr="0013324C">
        <w:rPr>
          <w:u w:val="single"/>
        </w:rPr>
        <w:t xml:space="preserve"> presented by subject matter experts</w:t>
      </w:r>
      <w:r w:rsidR="00440944">
        <w:rPr>
          <w:u w:val="single"/>
        </w:rPr>
        <w:t>,</w:t>
      </w:r>
      <w:r w:rsidRPr="0013324C">
        <w:rPr>
          <w:u w:val="single"/>
        </w:rPr>
        <w:t xml:space="preserve"> on terminology and concepts commonly encountered by </w:t>
      </w:r>
      <w:r w:rsidR="00FE2B11" w:rsidRPr="0013324C">
        <w:rPr>
          <w:u w:val="single"/>
        </w:rPr>
        <w:t xml:space="preserve">credentialed court </w:t>
      </w:r>
      <w:r w:rsidR="00BA57CF" w:rsidRPr="0013324C">
        <w:rPr>
          <w:u w:val="single"/>
        </w:rPr>
        <w:t xml:space="preserve">interpreters </w:t>
      </w:r>
      <w:r w:rsidRPr="0013324C">
        <w:rPr>
          <w:u w:val="single"/>
        </w:rPr>
        <w:t xml:space="preserve">including etymology, substantive law, procedural law, various subdivisions of law (for example, criminal, domestic, juvenile, </w:t>
      </w:r>
      <w:r w:rsidR="00703345">
        <w:rPr>
          <w:u w:val="single"/>
        </w:rPr>
        <w:t xml:space="preserve">and </w:t>
      </w:r>
      <w:r w:rsidRPr="0013324C">
        <w:rPr>
          <w:u w:val="single"/>
        </w:rPr>
        <w:t>civil)</w:t>
      </w:r>
      <w:r w:rsidR="004A4EE7" w:rsidRPr="0013324C">
        <w:rPr>
          <w:u w:val="single"/>
        </w:rPr>
        <w:t>,</w:t>
      </w:r>
      <w:r w:rsidRPr="0013324C">
        <w:rPr>
          <w:u w:val="single"/>
        </w:rPr>
        <w:t xml:space="preserve"> and how cases are processed and </w:t>
      </w:r>
      <w:r w:rsidR="003978A7">
        <w:rPr>
          <w:u w:val="single"/>
        </w:rPr>
        <w:t>advocated</w:t>
      </w:r>
      <w:r w:rsidR="00607DD6" w:rsidRPr="0013324C">
        <w:rPr>
          <w:u w:val="single"/>
        </w:rPr>
        <w:t xml:space="preserve">. </w:t>
      </w:r>
    </w:p>
    <w:p w14:paraId="304E4169" w14:textId="77777777" w:rsidR="000B3620" w:rsidRPr="0013324C" w:rsidRDefault="000B3620" w:rsidP="00EE7567">
      <w:pPr>
        <w:pStyle w:val="ListParagraph"/>
        <w:spacing w:after="240" w:line="240" w:lineRule="auto"/>
        <w:ind w:left="1080" w:hanging="360"/>
        <w:rPr>
          <w:u w:val="single"/>
        </w:rPr>
      </w:pPr>
    </w:p>
    <w:p w14:paraId="36230917" w14:textId="5F92C370" w:rsidR="008936D6" w:rsidRPr="0013324C" w:rsidRDefault="00FF6D6B" w:rsidP="00EE7567">
      <w:pPr>
        <w:pStyle w:val="ListParagraph"/>
        <w:numPr>
          <w:ilvl w:val="2"/>
          <w:numId w:val="1"/>
        </w:numPr>
        <w:spacing w:after="240" w:line="240" w:lineRule="auto"/>
        <w:ind w:left="1080" w:hanging="360"/>
        <w:jc w:val="both"/>
        <w:rPr>
          <w:u w:val="single"/>
        </w:rPr>
      </w:pPr>
      <w:r w:rsidRPr="0013324C">
        <w:rPr>
          <w:u w:val="single"/>
        </w:rPr>
        <w:t>Technical subjects</w:t>
      </w:r>
      <w:r w:rsidR="00440944">
        <w:rPr>
          <w:u w:val="single"/>
        </w:rPr>
        <w:t>,</w:t>
      </w:r>
      <w:r w:rsidRPr="0013324C">
        <w:rPr>
          <w:u w:val="single"/>
        </w:rPr>
        <w:t xml:space="preserve"> presented by subject matter experts</w:t>
      </w:r>
      <w:r w:rsidR="00B54906">
        <w:rPr>
          <w:u w:val="single"/>
        </w:rPr>
        <w:t>,</w:t>
      </w:r>
      <w:r w:rsidRPr="0013324C">
        <w:rPr>
          <w:u w:val="single"/>
        </w:rPr>
        <w:t xml:space="preserve"> with emphasis on terminology</w:t>
      </w:r>
      <w:r w:rsidR="00737355" w:rsidRPr="0013324C">
        <w:rPr>
          <w:u w:val="single"/>
        </w:rPr>
        <w:t>, procedures</w:t>
      </w:r>
      <w:r w:rsidR="006519EC">
        <w:rPr>
          <w:u w:val="single"/>
        </w:rPr>
        <w:t>,</w:t>
      </w:r>
      <w:r w:rsidRPr="0013324C">
        <w:rPr>
          <w:u w:val="single"/>
        </w:rPr>
        <w:t xml:space="preserve"> and concepts commonly encountered by </w:t>
      </w:r>
      <w:r w:rsidR="00C828E4" w:rsidRPr="0013324C">
        <w:rPr>
          <w:u w:val="single"/>
        </w:rPr>
        <w:t xml:space="preserve">credentialed court interpreters </w:t>
      </w:r>
      <w:r w:rsidRPr="0013324C">
        <w:rPr>
          <w:u w:val="single"/>
        </w:rPr>
        <w:t xml:space="preserve">(for example, </w:t>
      </w:r>
      <w:r w:rsidR="00C828E4" w:rsidRPr="0013324C">
        <w:rPr>
          <w:u w:val="single"/>
        </w:rPr>
        <w:t xml:space="preserve">medical terminology, </w:t>
      </w:r>
      <w:r w:rsidR="00367530" w:rsidRPr="0013324C">
        <w:rPr>
          <w:u w:val="single"/>
        </w:rPr>
        <w:t xml:space="preserve">automotive </w:t>
      </w:r>
      <w:r w:rsidR="00C828E4" w:rsidRPr="0013324C">
        <w:rPr>
          <w:u w:val="single"/>
        </w:rPr>
        <w:t xml:space="preserve">terminology, </w:t>
      </w:r>
      <w:r w:rsidRPr="0013324C">
        <w:rPr>
          <w:u w:val="single"/>
        </w:rPr>
        <w:t xml:space="preserve">accident reconstruction, </w:t>
      </w:r>
      <w:r w:rsidR="008936D6" w:rsidRPr="0013324C">
        <w:rPr>
          <w:u w:val="single"/>
        </w:rPr>
        <w:t xml:space="preserve">drugs and alcohol, </w:t>
      </w:r>
      <w:r w:rsidRPr="0013324C">
        <w:rPr>
          <w:u w:val="single"/>
        </w:rPr>
        <w:t xml:space="preserve">chemistry, </w:t>
      </w:r>
      <w:r w:rsidR="00F94957" w:rsidRPr="0013324C">
        <w:rPr>
          <w:u w:val="single"/>
        </w:rPr>
        <w:t>fingerprint analysis, DNA analysis</w:t>
      </w:r>
      <w:r w:rsidR="00737355" w:rsidRPr="0013324C">
        <w:rPr>
          <w:u w:val="single"/>
        </w:rPr>
        <w:t xml:space="preserve">, </w:t>
      </w:r>
      <w:r w:rsidR="008936D6" w:rsidRPr="0013324C">
        <w:rPr>
          <w:u w:val="single"/>
        </w:rPr>
        <w:t xml:space="preserve">serology, </w:t>
      </w:r>
      <w:r w:rsidRPr="0013324C">
        <w:rPr>
          <w:u w:val="single"/>
        </w:rPr>
        <w:t xml:space="preserve">construction, workman’s compensation, </w:t>
      </w:r>
      <w:r w:rsidR="00703345">
        <w:rPr>
          <w:u w:val="single"/>
        </w:rPr>
        <w:t xml:space="preserve">and </w:t>
      </w:r>
      <w:r w:rsidRPr="0013324C">
        <w:rPr>
          <w:u w:val="single"/>
        </w:rPr>
        <w:t>products liability</w:t>
      </w:r>
      <w:r w:rsidR="008936D6" w:rsidRPr="0013324C">
        <w:rPr>
          <w:u w:val="single"/>
        </w:rPr>
        <w:t>).</w:t>
      </w:r>
    </w:p>
    <w:p w14:paraId="79209011" w14:textId="77777777" w:rsidR="008936D6" w:rsidRPr="0013324C" w:rsidRDefault="008936D6" w:rsidP="00EE7567">
      <w:pPr>
        <w:pStyle w:val="ListParagraph"/>
        <w:spacing w:after="240" w:line="240" w:lineRule="auto"/>
        <w:ind w:left="1080" w:hanging="360"/>
        <w:rPr>
          <w:u w:val="single"/>
        </w:rPr>
      </w:pPr>
    </w:p>
    <w:p w14:paraId="355C484B" w14:textId="06DF2408" w:rsidR="000B3620" w:rsidRPr="0013324C" w:rsidRDefault="00B52D06" w:rsidP="00EE7567">
      <w:pPr>
        <w:pStyle w:val="ListParagraph"/>
        <w:numPr>
          <w:ilvl w:val="2"/>
          <w:numId w:val="1"/>
        </w:numPr>
        <w:spacing w:after="240" w:line="240" w:lineRule="auto"/>
        <w:ind w:left="1080" w:hanging="360"/>
        <w:jc w:val="both"/>
        <w:rPr>
          <w:u w:val="single"/>
        </w:rPr>
      </w:pPr>
      <w:r w:rsidRPr="0013324C">
        <w:rPr>
          <w:u w:val="single"/>
        </w:rPr>
        <w:t>Court interpreting</w:t>
      </w:r>
      <w:r w:rsidR="005F5BC1" w:rsidRPr="0013324C">
        <w:rPr>
          <w:u w:val="single"/>
        </w:rPr>
        <w:t>,</w:t>
      </w:r>
      <w:r w:rsidRPr="0013324C">
        <w:rPr>
          <w:u w:val="single"/>
        </w:rPr>
        <w:t xml:space="preserve"> </w:t>
      </w:r>
      <w:r w:rsidR="00761E12" w:rsidRPr="0013324C">
        <w:rPr>
          <w:u w:val="single"/>
        </w:rPr>
        <w:t>translation</w:t>
      </w:r>
      <w:r w:rsidR="0000452A" w:rsidRPr="0013324C">
        <w:rPr>
          <w:u w:val="single"/>
        </w:rPr>
        <w:t>, and transcription</w:t>
      </w:r>
      <w:r w:rsidR="00761E12" w:rsidRPr="0013324C">
        <w:rPr>
          <w:u w:val="single"/>
        </w:rPr>
        <w:t xml:space="preserve"> </w:t>
      </w:r>
      <w:r w:rsidRPr="0013324C">
        <w:rPr>
          <w:u w:val="single"/>
        </w:rPr>
        <w:t>technology</w:t>
      </w:r>
      <w:r w:rsidR="00B54906">
        <w:rPr>
          <w:u w:val="single"/>
        </w:rPr>
        <w:t>,</w:t>
      </w:r>
      <w:r w:rsidRPr="0013324C">
        <w:rPr>
          <w:u w:val="single"/>
        </w:rPr>
        <w:t xml:space="preserve"> including </w:t>
      </w:r>
      <w:r w:rsidR="003F0C11" w:rsidRPr="0013324C">
        <w:rPr>
          <w:u w:val="single"/>
        </w:rPr>
        <w:t xml:space="preserve">wired or wireless equipment, </w:t>
      </w:r>
      <w:r w:rsidR="003A7C9F" w:rsidRPr="0013324C">
        <w:rPr>
          <w:u w:val="single"/>
        </w:rPr>
        <w:t xml:space="preserve">video remote interpreting (VRI) equipment and solutions, </w:t>
      </w:r>
      <w:r w:rsidR="009865AE" w:rsidRPr="0013324C">
        <w:rPr>
          <w:u w:val="single"/>
        </w:rPr>
        <w:t>computer assisted translation (CAT) skills, CAT equipment, hardware and software</w:t>
      </w:r>
      <w:r w:rsidR="005F5BC1" w:rsidRPr="0013324C">
        <w:rPr>
          <w:u w:val="single"/>
        </w:rPr>
        <w:t xml:space="preserve">, </w:t>
      </w:r>
      <w:r w:rsidR="001F0CA2">
        <w:rPr>
          <w:u w:val="single"/>
        </w:rPr>
        <w:t xml:space="preserve">and </w:t>
      </w:r>
      <w:r w:rsidR="00F516D9" w:rsidRPr="0013324C">
        <w:rPr>
          <w:u w:val="single"/>
        </w:rPr>
        <w:t>transcription</w:t>
      </w:r>
      <w:r w:rsidR="000E2295">
        <w:rPr>
          <w:u w:val="single"/>
        </w:rPr>
        <w:t>-</w:t>
      </w:r>
      <w:r w:rsidR="005F5BC1" w:rsidRPr="0013324C">
        <w:rPr>
          <w:u w:val="single"/>
        </w:rPr>
        <w:t>related computer equipment, skills, hardware, and software.</w:t>
      </w:r>
    </w:p>
    <w:p w14:paraId="071DFA05" w14:textId="77777777" w:rsidR="005F5BC1" w:rsidRPr="0013324C" w:rsidRDefault="005F5BC1" w:rsidP="00EE7567">
      <w:pPr>
        <w:pStyle w:val="ListParagraph"/>
        <w:spacing w:after="240" w:line="240" w:lineRule="auto"/>
        <w:ind w:left="1080" w:hanging="360"/>
        <w:rPr>
          <w:u w:val="single"/>
        </w:rPr>
      </w:pPr>
    </w:p>
    <w:p w14:paraId="5174C107" w14:textId="4B0C2F6B" w:rsidR="005F5BC1" w:rsidRPr="0013324C" w:rsidRDefault="005F0FAF" w:rsidP="00EE7567">
      <w:pPr>
        <w:pStyle w:val="ListParagraph"/>
        <w:numPr>
          <w:ilvl w:val="2"/>
          <w:numId w:val="1"/>
        </w:numPr>
        <w:spacing w:after="240" w:line="240" w:lineRule="auto"/>
        <w:ind w:left="1080" w:hanging="360"/>
        <w:jc w:val="both"/>
        <w:rPr>
          <w:u w:val="single"/>
        </w:rPr>
      </w:pPr>
      <w:r w:rsidRPr="0013324C">
        <w:rPr>
          <w:u w:val="single"/>
        </w:rPr>
        <w:t>Modal skills training</w:t>
      </w:r>
      <w:r w:rsidR="00703345">
        <w:rPr>
          <w:u w:val="single"/>
        </w:rPr>
        <w:t>, presented</w:t>
      </w:r>
      <w:r w:rsidRPr="0013324C">
        <w:rPr>
          <w:u w:val="single"/>
        </w:rPr>
        <w:t xml:space="preserve"> </w:t>
      </w:r>
      <w:r w:rsidR="0031401A" w:rsidRPr="0013324C">
        <w:rPr>
          <w:u w:val="single"/>
        </w:rPr>
        <w:t>by subject matter experts</w:t>
      </w:r>
      <w:r w:rsidR="00703345">
        <w:rPr>
          <w:u w:val="single"/>
        </w:rPr>
        <w:t>,</w:t>
      </w:r>
      <w:r w:rsidR="0031401A" w:rsidRPr="0013324C">
        <w:rPr>
          <w:u w:val="single"/>
        </w:rPr>
        <w:t xml:space="preserve"> </w:t>
      </w:r>
      <w:r w:rsidR="001B183C" w:rsidRPr="0013324C">
        <w:rPr>
          <w:u w:val="single"/>
        </w:rPr>
        <w:t xml:space="preserve">in the modes </w:t>
      </w:r>
      <w:r w:rsidR="00150531" w:rsidRPr="0013324C">
        <w:rPr>
          <w:u w:val="single"/>
        </w:rPr>
        <w:t>of interpretation (sight translation, consecutive interpreting, and simultaneous interpreting</w:t>
      </w:r>
      <w:r w:rsidR="008D37C5" w:rsidRPr="0013324C">
        <w:rPr>
          <w:u w:val="single"/>
        </w:rPr>
        <w:t xml:space="preserve">), </w:t>
      </w:r>
      <w:r w:rsidR="00AE48F2" w:rsidRPr="0013324C">
        <w:rPr>
          <w:u w:val="single"/>
        </w:rPr>
        <w:t xml:space="preserve">translation, and transcription. Modal training may be </w:t>
      </w:r>
      <w:r w:rsidR="00605C09" w:rsidRPr="0013324C">
        <w:rPr>
          <w:u w:val="single"/>
        </w:rPr>
        <w:t>either language-neutral or language-specific</w:t>
      </w:r>
      <w:r w:rsidR="00703345">
        <w:rPr>
          <w:u w:val="single"/>
        </w:rPr>
        <w:t xml:space="preserve"> as long as</w:t>
      </w:r>
      <w:r w:rsidR="00605C09" w:rsidRPr="0013324C">
        <w:rPr>
          <w:u w:val="single"/>
        </w:rPr>
        <w:t xml:space="preserve"> the language of instruction is a language in which the interpreter is credentialed.</w:t>
      </w:r>
    </w:p>
    <w:p w14:paraId="3817F326" w14:textId="77777777" w:rsidR="00605C09" w:rsidRPr="0013324C" w:rsidRDefault="00605C09" w:rsidP="00EE7567">
      <w:pPr>
        <w:pStyle w:val="ListParagraph"/>
        <w:spacing w:after="240" w:line="240" w:lineRule="auto"/>
        <w:ind w:left="1080" w:hanging="360"/>
        <w:rPr>
          <w:u w:val="single"/>
        </w:rPr>
      </w:pPr>
    </w:p>
    <w:p w14:paraId="22AF3F31" w14:textId="72CB94A5" w:rsidR="00605C09" w:rsidRPr="0013324C" w:rsidRDefault="00682363" w:rsidP="00EE7567">
      <w:pPr>
        <w:pStyle w:val="ListParagraph"/>
        <w:numPr>
          <w:ilvl w:val="2"/>
          <w:numId w:val="1"/>
        </w:numPr>
        <w:spacing w:after="240" w:line="240" w:lineRule="auto"/>
        <w:ind w:left="1080" w:hanging="360"/>
        <w:jc w:val="both"/>
        <w:rPr>
          <w:u w:val="single"/>
        </w:rPr>
      </w:pPr>
      <w:r w:rsidRPr="0013324C">
        <w:rPr>
          <w:u w:val="single"/>
        </w:rPr>
        <w:t xml:space="preserve">Ethics for </w:t>
      </w:r>
      <w:r w:rsidR="007D763D" w:rsidRPr="0013324C">
        <w:rPr>
          <w:u w:val="single"/>
        </w:rPr>
        <w:t xml:space="preserve">court interpreters, including </w:t>
      </w:r>
      <w:r w:rsidR="002E1BE4" w:rsidRPr="0013324C">
        <w:rPr>
          <w:u w:val="single"/>
        </w:rPr>
        <w:t>the role</w:t>
      </w:r>
      <w:r w:rsidR="00541525">
        <w:rPr>
          <w:u w:val="single"/>
        </w:rPr>
        <w:t>s</w:t>
      </w:r>
      <w:r w:rsidR="002E1BE4" w:rsidRPr="0013324C">
        <w:rPr>
          <w:u w:val="single"/>
        </w:rPr>
        <w:t xml:space="preserve"> and responsibilities of credentialed court interpreters </w:t>
      </w:r>
      <w:r w:rsidR="00184EEC" w:rsidRPr="0013324C">
        <w:rPr>
          <w:u w:val="single"/>
        </w:rPr>
        <w:t xml:space="preserve">and </w:t>
      </w:r>
      <w:r w:rsidR="002E1BE4" w:rsidRPr="0013324C">
        <w:rPr>
          <w:u w:val="single"/>
        </w:rPr>
        <w:t xml:space="preserve">the </w:t>
      </w:r>
      <w:r w:rsidR="00930BE6" w:rsidRPr="0013324C">
        <w:rPr>
          <w:u w:val="single"/>
        </w:rPr>
        <w:t>Arizona Court Interpreter Code of Conduct established by Arizona Supreme Court Administrative Order 2015-98</w:t>
      </w:r>
      <w:r w:rsidR="00476A3C" w:rsidRPr="0013324C">
        <w:rPr>
          <w:u w:val="single"/>
        </w:rPr>
        <w:t>.</w:t>
      </w:r>
      <w:r w:rsidR="00437AC0" w:rsidRPr="0013324C">
        <w:rPr>
          <w:u w:val="single"/>
        </w:rPr>
        <w:t xml:space="preserve"> </w:t>
      </w:r>
    </w:p>
    <w:p w14:paraId="63EC0C35" w14:textId="77777777" w:rsidR="00213DC6" w:rsidRPr="0013324C" w:rsidRDefault="00213DC6" w:rsidP="00EE7567">
      <w:pPr>
        <w:pStyle w:val="ListParagraph"/>
        <w:spacing w:after="240" w:line="240" w:lineRule="auto"/>
        <w:ind w:left="1080" w:hanging="360"/>
        <w:rPr>
          <w:u w:val="single"/>
        </w:rPr>
      </w:pPr>
    </w:p>
    <w:p w14:paraId="6539811A" w14:textId="73D3D285" w:rsidR="00D177E6" w:rsidRDefault="6B0CF52A" w:rsidP="00D177E6">
      <w:pPr>
        <w:pStyle w:val="ListParagraph"/>
        <w:numPr>
          <w:ilvl w:val="2"/>
          <w:numId w:val="1"/>
        </w:numPr>
        <w:spacing w:after="240" w:line="240" w:lineRule="auto"/>
        <w:ind w:left="1080" w:hanging="360"/>
        <w:jc w:val="both"/>
        <w:rPr>
          <w:u w:val="single"/>
        </w:rPr>
      </w:pPr>
      <w:r w:rsidRPr="0013324C">
        <w:rPr>
          <w:u w:val="single"/>
        </w:rPr>
        <w:t>Ethics for court employees, including the role</w:t>
      </w:r>
      <w:r w:rsidR="00627757">
        <w:rPr>
          <w:u w:val="single"/>
        </w:rPr>
        <w:t>s</w:t>
      </w:r>
      <w:r w:rsidRPr="0013324C">
        <w:rPr>
          <w:u w:val="single"/>
        </w:rPr>
        <w:t xml:space="preserve"> and responsibilities generally applicable to court personnel and the Code of Conduct for Judicial Employees pursuant </w:t>
      </w:r>
      <w:r w:rsidR="008A25B3">
        <w:rPr>
          <w:u w:val="single"/>
        </w:rPr>
        <w:t>section</w:t>
      </w:r>
      <w:r w:rsidRPr="0013324C">
        <w:rPr>
          <w:u w:val="single"/>
        </w:rPr>
        <w:t xml:space="preserve"> 1-303. </w:t>
      </w:r>
    </w:p>
    <w:p w14:paraId="71AFE1F3" w14:textId="77777777" w:rsidR="00D177E6" w:rsidRPr="00D177E6" w:rsidRDefault="00D177E6" w:rsidP="00D177E6">
      <w:pPr>
        <w:pStyle w:val="ListParagraph"/>
        <w:rPr>
          <w:u w:val="single"/>
        </w:rPr>
      </w:pPr>
    </w:p>
    <w:p w14:paraId="68231B5D" w14:textId="3C8CC0BC" w:rsidR="00476A3C" w:rsidRPr="0013324C" w:rsidRDefault="008D2939" w:rsidP="00EE7567">
      <w:pPr>
        <w:pStyle w:val="ListParagraph"/>
        <w:numPr>
          <w:ilvl w:val="2"/>
          <w:numId w:val="1"/>
        </w:numPr>
        <w:spacing w:after="240" w:line="240" w:lineRule="auto"/>
        <w:ind w:left="1080" w:hanging="360"/>
        <w:jc w:val="both"/>
        <w:rPr>
          <w:u w:val="single"/>
        </w:rPr>
      </w:pPr>
      <w:r w:rsidRPr="0013324C">
        <w:rPr>
          <w:u w:val="single"/>
        </w:rPr>
        <w:t>The Arizona court system</w:t>
      </w:r>
      <w:r w:rsidR="00DB3314">
        <w:rPr>
          <w:u w:val="single"/>
        </w:rPr>
        <w:t>,</w:t>
      </w:r>
      <w:r w:rsidRPr="0013324C">
        <w:rPr>
          <w:u w:val="single"/>
        </w:rPr>
        <w:t xml:space="preserve"> including the state and federal constitution</w:t>
      </w:r>
      <w:r w:rsidR="007B0EBC" w:rsidRPr="0013324C">
        <w:rPr>
          <w:u w:val="single"/>
        </w:rPr>
        <w:t>s</w:t>
      </w:r>
      <w:r w:rsidRPr="0013324C">
        <w:rPr>
          <w:u w:val="single"/>
        </w:rPr>
        <w:t>, branches of government, Arizona court jurisdiction and responsibilities, and Arizona tribal court</w:t>
      </w:r>
      <w:r w:rsidR="00DB3314">
        <w:rPr>
          <w:u w:val="single"/>
        </w:rPr>
        <w:t>s</w:t>
      </w:r>
      <w:r w:rsidRPr="0013324C">
        <w:rPr>
          <w:u w:val="single"/>
        </w:rPr>
        <w:t>; resource materials</w:t>
      </w:r>
      <w:r w:rsidR="00476D94">
        <w:rPr>
          <w:u w:val="single"/>
        </w:rPr>
        <w:t>,</w:t>
      </w:r>
      <w:r w:rsidRPr="0013324C">
        <w:rPr>
          <w:u w:val="single"/>
        </w:rPr>
        <w:t xml:space="preserve"> including the Arizona Revised Statutes, Arizona Rules of Court, case </w:t>
      </w:r>
      <w:r w:rsidR="00FF481C" w:rsidRPr="0013324C">
        <w:rPr>
          <w:u w:val="single"/>
        </w:rPr>
        <w:t>law, administrative</w:t>
      </w:r>
      <w:r w:rsidRPr="0013324C">
        <w:rPr>
          <w:u w:val="single"/>
        </w:rPr>
        <w:t xml:space="preserve"> </w:t>
      </w:r>
      <w:proofErr w:type="gramStart"/>
      <w:r w:rsidRPr="0013324C">
        <w:rPr>
          <w:u w:val="single"/>
        </w:rPr>
        <w:t>orders</w:t>
      </w:r>
      <w:proofErr w:type="gramEnd"/>
      <w:r w:rsidRPr="0013324C">
        <w:rPr>
          <w:u w:val="single"/>
        </w:rPr>
        <w:t xml:space="preserve"> and </w:t>
      </w:r>
      <w:r w:rsidR="00B0718B">
        <w:rPr>
          <w:u w:val="single"/>
        </w:rPr>
        <w:t>directives</w:t>
      </w:r>
      <w:r w:rsidR="006032FC" w:rsidRPr="0013324C">
        <w:rPr>
          <w:u w:val="single"/>
        </w:rPr>
        <w:t xml:space="preserve">; </w:t>
      </w:r>
      <w:r w:rsidR="00BA4ED4" w:rsidRPr="0013324C">
        <w:rPr>
          <w:u w:val="single"/>
        </w:rPr>
        <w:t>a</w:t>
      </w:r>
      <w:r w:rsidRPr="0013324C">
        <w:rPr>
          <w:u w:val="single"/>
        </w:rPr>
        <w:t>nd current issues in the Arizona court system.</w:t>
      </w:r>
    </w:p>
    <w:p w14:paraId="31131D30" w14:textId="77777777" w:rsidR="007B0EBC" w:rsidRPr="0013324C" w:rsidRDefault="007B0EBC" w:rsidP="00EE7567">
      <w:pPr>
        <w:pStyle w:val="ListParagraph"/>
        <w:spacing w:after="240" w:line="240" w:lineRule="auto"/>
        <w:ind w:left="1080" w:hanging="360"/>
        <w:rPr>
          <w:u w:val="single"/>
        </w:rPr>
      </w:pPr>
    </w:p>
    <w:p w14:paraId="619520AB" w14:textId="3BDB259D" w:rsidR="007B0EBC" w:rsidRPr="0013324C" w:rsidRDefault="00267751" w:rsidP="00EE7567">
      <w:pPr>
        <w:pStyle w:val="ListParagraph"/>
        <w:numPr>
          <w:ilvl w:val="2"/>
          <w:numId w:val="1"/>
        </w:numPr>
        <w:spacing w:after="240" w:line="240" w:lineRule="auto"/>
        <w:ind w:left="1080" w:hanging="360"/>
        <w:jc w:val="both"/>
        <w:rPr>
          <w:u w:val="single"/>
        </w:rPr>
      </w:pPr>
      <w:r w:rsidRPr="0013324C">
        <w:rPr>
          <w:u w:val="single"/>
        </w:rPr>
        <w:t>Research skills</w:t>
      </w:r>
      <w:r w:rsidR="001A4A54">
        <w:rPr>
          <w:u w:val="single"/>
        </w:rPr>
        <w:t>,</w:t>
      </w:r>
      <w:r w:rsidRPr="0013324C">
        <w:rPr>
          <w:u w:val="single"/>
        </w:rPr>
        <w:t xml:space="preserve"> including utilizing reference materials</w:t>
      </w:r>
      <w:r w:rsidR="00992774" w:rsidRPr="0013324C">
        <w:rPr>
          <w:u w:val="single"/>
        </w:rPr>
        <w:t>,</w:t>
      </w:r>
      <w:r w:rsidRPr="0013324C">
        <w:rPr>
          <w:u w:val="single"/>
        </w:rPr>
        <w:t xml:space="preserve"> libraries</w:t>
      </w:r>
      <w:r w:rsidR="007D45BA" w:rsidRPr="0013324C">
        <w:rPr>
          <w:u w:val="single"/>
        </w:rPr>
        <w:t>,</w:t>
      </w:r>
      <w:r w:rsidRPr="0013324C">
        <w:rPr>
          <w:u w:val="single"/>
        </w:rPr>
        <w:t xml:space="preserve"> and research techniques</w:t>
      </w:r>
      <w:r w:rsidR="0024502F" w:rsidRPr="0013324C">
        <w:rPr>
          <w:u w:val="single"/>
        </w:rPr>
        <w:t xml:space="preserve">, including those </w:t>
      </w:r>
      <w:r w:rsidR="00E86DE6">
        <w:rPr>
          <w:u w:val="single"/>
        </w:rPr>
        <w:t xml:space="preserve">that </w:t>
      </w:r>
      <w:r w:rsidR="00E86DE6" w:rsidRPr="0013324C">
        <w:rPr>
          <w:u w:val="single"/>
        </w:rPr>
        <w:t>emphasiz</w:t>
      </w:r>
      <w:r w:rsidR="00E86DE6">
        <w:rPr>
          <w:u w:val="single"/>
        </w:rPr>
        <w:t>e</w:t>
      </w:r>
      <w:r w:rsidR="00E86DE6" w:rsidRPr="0013324C">
        <w:rPr>
          <w:u w:val="single"/>
        </w:rPr>
        <w:t xml:space="preserve"> </w:t>
      </w:r>
      <w:r w:rsidR="00B61459" w:rsidRPr="0013324C">
        <w:rPr>
          <w:u w:val="single"/>
        </w:rPr>
        <w:t xml:space="preserve">proper </w:t>
      </w:r>
      <w:r w:rsidR="0024502F" w:rsidRPr="0013324C">
        <w:rPr>
          <w:u w:val="single"/>
        </w:rPr>
        <w:t>terminological research</w:t>
      </w:r>
      <w:r w:rsidR="00EF75D9" w:rsidRPr="0013324C">
        <w:rPr>
          <w:u w:val="single"/>
        </w:rPr>
        <w:t xml:space="preserve"> and equivalency of translations.</w:t>
      </w:r>
    </w:p>
    <w:p w14:paraId="78C56D2F" w14:textId="77777777" w:rsidR="00EF75D9" w:rsidRPr="0013324C" w:rsidRDefault="00EF75D9" w:rsidP="00EE7567">
      <w:pPr>
        <w:pStyle w:val="ListParagraph"/>
        <w:spacing w:after="240" w:line="240" w:lineRule="auto"/>
        <w:ind w:left="1080" w:hanging="360"/>
        <w:rPr>
          <w:u w:val="single"/>
        </w:rPr>
      </w:pPr>
    </w:p>
    <w:p w14:paraId="11FED887" w14:textId="7ECAC66F" w:rsidR="00EF75D9" w:rsidRPr="0013324C" w:rsidRDefault="004D0651" w:rsidP="00EE7567">
      <w:pPr>
        <w:pStyle w:val="ListParagraph"/>
        <w:numPr>
          <w:ilvl w:val="2"/>
          <w:numId w:val="1"/>
        </w:numPr>
        <w:spacing w:after="240" w:line="240" w:lineRule="auto"/>
        <w:ind w:left="1080" w:hanging="360"/>
        <w:jc w:val="both"/>
        <w:rPr>
          <w:u w:val="single"/>
        </w:rPr>
      </w:pPr>
      <w:r w:rsidRPr="0013324C">
        <w:rPr>
          <w:u w:val="single"/>
        </w:rPr>
        <w:t>Management issues</w:t>
      </w:r>
      <w:r w:rsidR="004A09D1" w:rsidRPr="0013324C">
        <w:rPr>
          <w:u w:val="single"/>
        </w:rPr>
        <w:t xml:space="preserve">, including public relations and customer service, accounting, ergonomics, time management, </w:t>
      </w:r>
      <w:r w:rsidR="003A0029" w:rsidRPr="0013324C">
        <w:rPr>
          <w:u w:val="single"/>
        </w:rPr>
        <w:t xml:space="preserve">cooperation </w:t>
      </w:r>
      <w:r w:rsidR="0040624E" w:rsidRPr="0013324C">
        <w:rPr>
          <w:u w:val="single"/>
        </w:rPr>
        <w:t>with lawyers, judges, court staff, and fellow credentialed court interpreters</w:t>
      </w:r>
      <w:r w:rsidR="00E228C7" w:rsidRPr="0013324C">
        <w:rPr>
          <w:u w:val="single"/>
        </w:rPr>
        <w:t>.</w:t>
      </w:r>
    </w:p>
    <w:p w14:paraId="7127EFEC" w14:textId="77777777" w:rsidR="00E228C7" w:rsidRPr="0013324C" w:rsidRDefault="00E228C7" w:rsidP="00EE7567">
      <w:pPr>
        <w:pStyle w:val="ListParagraph"/>
        <w:spacing w:after="240" w:line="240" w:lineRule="auto"/>
        <w:ind w:left="1080"/>
        <w:rPr>
          <w:u w:val="single"/>
        </w:rPr>
      </w:pPr>
    </w:p>
    <w:p w14:paraId="36979B27" w14:textId="1C6F9416" w:rsidR="00E228C7" w:rsidRPr="0013324C" w:rsidRDefault="002B1433" w:rsidP="00EE7567">
      <w:pPr>
        <w:pStyle w:val="ListParagraph"/>
        <w:numPr>
          <w:ilvl w:val="1"/>
          <w:numId w:val="1"/>
        </w:numPr>
        <w:spacing w:after="240" w:line="240" w:lineRule="auto"/>
        <w:ind w:left="720"/>
        <w:jc w:val="both"/>
        <w:rPr>
          <w:u w:val="single"/>
        </w:rPr>
      </w:pPr>
      <w:r w:rsidRPr="0013324C">
        <w:rPr>
          <w:u w:val="single"/>
        </w:rPr>
        <w:t>COJET</w:t>
      </w:r>
      <w:r w:rsidR="00732DCD">
        <w:rPr>
          <w:u w:val="single"/>
        </w:rPr>
        <w:t xml:space="preserve"> Accredited Courses</w:t>
      </w:r>
      <w:r w:rsidRPr="0013324C">
        <w:rPr>
          <w:u w:val="single"/>
        </w:rPr>
        <w:t xml:space="preserve">. </w:t>
      </w:r>
      <w:r w:rsidR="00B64DD4" w:rsidRPr="0013324C">
        <w:rPr>
          <w:u w:val="single"/>
        </w:rPr>
        <w:t xml:space="preserve">Courses accredited for COJET </w:t>
      </w:r>
      <w:r w:rsidR="00645604" w:rsidRPr="0013324C">
        <w:rPr>
          <w:u w:val="single"/>
        </w:rPr>
        <w:t xml:space="preserve">for </w:t>
      </w:r>
      <w:r w:rsidR="00E23C4A" w:rsidRPr="0013324C">
        <w:rPr>
          <w:u w:val="single"/>
        </w:rPr>
        <w:t xml:space="preserve">general </w:t>
      </w:r>
      <w:r w:rsidR="00645604" w:rsidRPr="0013324C">
        <w:rPr>
          <w:u w:val="single"/>
        </w:rPr>
        <w:t>ethics, the Arizona court system</w:t>
      </w:r>
      <w:r w:rsidR="006D4BE1">
        <w:rPr>
          <w:u w:val="single"/>
        </w:rPr>
        <w:t>,</w:t>
      </w:r>
      <w:r w:rsidR="00645604" w:rsidRPr="0013324C">
        <w:rPr>
          <w:u w:val="single"/>
        </w:rPr>
        <w:t xml:space="preserve"> and network security are </w:t>
      </w:r>
      <w:r w:rsidR="00C25721" w:rsidRPr="0013324C">
        <w:rPr>
          <w:u w:val="single"/>
        </w:rPr>
        <w:t xml:space="preserve">recognized as </w:t>
      </w:r>
      <w:r w:rsidR="00F14B15" w:rsidRPr="0013324C">
        <w:rPr>
          <w:u w:val="single"/>
        </w:rPr>
        <w:t>being of particular importance for interpreters</w:t>
      </w:r>
      <w:r w:rsidR="0048408D" w:rsidRPr="0013324C">
        <w:rPr>
          <w:u w:val="single"/>
        </w:rPr>
        <w:t>, particularly those</w:t>
      </w:r>
      <w:r w:rsidR="00F14B15" w:rsidRPr="0013324C">
        <w:rPr>
          <w:u w:val="single"/>
        </w:rPr>
        <w:t xml:space="preserve"> working in </w:t>
      </w:r>
      <w:r w:rsidR="00732DCD">
        <w:rPr>
          <w:u w:val="single"/>
        </w:rPr>
        <w:t xml:space="preserve">court </w:t>
      </w:r>
      <w:r w:rsidR="00F14B15" w:rsidRPr="0013324C">
        <w:rPr>
          <w:u w:val="single"/>
        </w:rPr>
        <w:t>staff positions</w:t>
      </w:r>
      <w:r w:rsidR="007E1B52" w:rsidRPr="0013324C">
        <w:rPr>
          <w:u w:val="single"/>
        </w:rPr>
        <w:t xml:space="preserve">, and such courses </w:t>
      </w:r>
      <w:r w:rsidR="003465F5">
        <w:rPr>
          <w:u w:val="single"/>
        </w:rPr>
        <w:t>are</w:t>
      </w:r>
      <w:r w:rsidR="00357926" w:rsidRPr="0013324C">
        <w:rPr>
          <w:u w:val="single"/>
        </w:rPr>
        <w:t xml:space="preserve"> approved </w:t>
      </w:r>
      <w:r w:rsidR="0027528E" w:rsidRPr="0013324C">
        <w:rPr>
          <w:u w:val="single"/>
        </w:rPr>
        <w:t>for purpose</w:t>
      </w:r>
      <w:r w:rsidR="00732DCD">
        <w:rPr>
          <w:u w:val="single"/>
        </w:rPr>
        <w:t>s</w:t>
      </w:r>
      <w:r w:rsidR="0027528E" w:rsidRPr="0013324C">
        <w:rPr>
          <w:u w:val="single"/>
        </w:rPr>
        <w:t xml:space="preserve"> of </w:t>
      </w:r>
      <w:r w:rsidR="003465F5">
        <w:rPr>
          <w:u w:val="single"/>
        </w:rPr>
        <w:t xml:space="preserve">the </w:t>
      </w:r>
      <w:r w:rsidR="0027528E" w:rsidRPr="0013324C">
        <w:rPr>
          <w:u w:val="single"/>
        </w:rPr>
        <w:t xml:space="preserve">continuing education requirements </w:t>
      </w:r>
      <w:r w:rsidR="003465F5">
        <w:rPr>
          <w:u w:val="single"/>
        </w:rPr>
        <w:t>under this section</w:t>
      </w:r>
      <w:r w:rsidR="00925716" w:rsidRPr="0013324C">
        <w:rPr>
          <w:u w:val="single"/>
        </w:rPr>
        <w:t xml:space="preserve">. </w:t>
      </w:r>
      <w:r w:rsidR="00732DCD">
        <w:rPr>
          <w:u w:val="single"/>
        </w:rPr>
        <w:t xml:space="preserve">Division staff may approve requests </w:t>
      </w:r>
      <w:r w:rsidR="00FF34FA">
        <w:rPr>
          <w:u w:val="single"/>
        </w:rPr>
        <w:t xml:space="preserve">to count </w:t>
      </w:r>
      <w:r w:rsidR="00732DCD">
        <w:rPr>
          <w:u w:val="single"/>
        </w:rPr>
        <w:t>o</w:t>
      </w:r>
      <w:r w:rsidR="00732DCD" w:rsidRPr="0013324C">
        <w:rPr>
          <w:u w:val="single"/>
        </w:rPr>
        <w:t xml:space="preserve">ther </w:t>
      </w:r>
      <w:r w:rsidR="0048408D" w:rsidRPr="0013324C">
        <w:rPr>
          <w:u w:val="single"/>
        </w:rPr>
        <w:t xml:space="preserve">COJET </w:t>
      </w:r>
      <w:r w:rsidR="00122F25">
        <w:rPr>
          <w:u w:val="single"/>
        </w:rPr>
        <w:t xml:space="preserve">course </w:t>
      </w:r>
      <w:r w:rsidR="0048408D" w:rsidRPr="0013324C">
        <w:rPr>
          <w:u w:val="single"/>
        </w:rPr>
        <w:t xml:space="preserve">offerings </w:t>
      </w:r>
      <w:r w:rsidR="00DE0216" w:rsidRPr="0013324C">
        <w:rPr>
          <w:u w:val="single"/>
        </w:rPr>
        <w:t xml:space="preserve">toward a credentialed court interpreter’s compliance with </w:t>
      </w:r>
      <w:r w:rsidR="00EE7994">
        <w:rPr>
          <w:u w:val="single"/>
        </w:rPr>
        <w:t>this section</w:t>
      </w:r>
      <w:r w:rsidR="00050AB6">
        <w:rPr>
          <w:u w:val="single"/>
        </w:rPr>
        <w:t xml:space="preserve"> if</w:t>
      </w:r>
      <w:r w:rsidR="00DE0216" w:rsidRPr="0013324C">
        <w:rPr>
          <w:u w:val="single"/>
        </w:rPr>
        <w:t xml:space="preserve"> the </w:t>
      </w:r>
      <w:r w:rsidR="005373EB" w:rsidRPr="0013324C">
        <w:rPr>
          <w:u w:val="single"/>
        </w:rPr>
        <w:t>course relate</w:t>
      </w:r>
      <w:r w:rsidR="00050AB6">
        <w:rPr>
          <w:u w:val="single"/>
        </w:rPr>
        <w:t>s</w:t>
      </w:r>
      <w:r w:rsidR="005373EB" w:rsidRPr="0013324C">
        <w:rPr>
          <w:u w:val="single"/>
        </w:rPr>
        <w:t xml:space="preserve"> to the knowledge, skills, and abilities required of credentialed court interpreters</w:t>
      </w:r>
      <w:r w:rsidR="00FF34FA">
        <w:rPr>
          <w:u w:val="single"/>
        </w:rPr>
        <w:t>, meets the criteria in (F)(11), and is not excluded by (G). A</w:t>
      </w:r>
      <w:r w:rsidR="00925716" w:rsidRPr="0013324C">
        <w:rPr>
          <w:u w:val="single"/>
        </w:rPr>
        <w:t xml:space="preserve"> credentialed court interpreter should not rely solely on the COJET catalog of courses to satis</w:t>
      </w:r>
      <w:r w:rsidR="0087619C" w:rsidRPr="0013324C">
        <w:rPr>
          <w:u w:val="single"/>
        </w:rPr>
        <w:t xml:space="preserve">fy the continuing education requirement </w:t>
      </w:r>
      <w:r w:rsidR="00FF34FA">
        <w:rPr>
          <w:u w:val="single"/>
        </w:rPr>
        <w:t>under this section</w:t>
      </w:r>
      <w:r w:rsidR="0087619C" w:rsidRPr="0013324C">
        <w:rPr>
          <w:u w:val="single"/>
        </w:rPr>
        <w:t xml:space="preserve">. </w:t>
      </w:r>
      <w:r w:rsidR="009945F3">
        <w:rPr>
          <w:u w:val="single"/>
        </w:rPr>
        <w:t>C</w:t>
      </w:r>
      <w:r w:rsidR="009945F3" w:rsidRPr="0013324C">
        <w:rPr>
          <w:u w:val="single"/>
        </w:rPr>
        <w:t>redentialed court interpreter</w:t>
      </w:r>
      <w:r w:rsidR="00A136F2">
        <w:rPr>
          <w:u w:val="single"/>
        </w:rPr>
        <w:t>s</w:t>
      </w:r>
      <w:r w:rsidR="009945F3" w:rsidRPr="0013324C">
        <w:rPr>
          <w:u w:val="single"/>
        </w:rPr>
        <w:t xml:space="preserve"> </w:t>
      </w:r>
      <w:r w:rsidR="00D36834" w:rsidRPr="0013324C">
        <w:rPr>
          <w:u w:val="single"/>
        </w:rPr>
        <w:t xml:space="preserve">must </w:t>
      </w:r>
      <w:r w:rsidR="00083207">
        <w:rPr>
          <w:u w:val="single"/>
        </w:rPr>
        <w:t>make efforts</w:t>
      </w:r>
      <w:r w:rsidR="00D36834" w:rsidRPr="0013324C">
        <w:rPr>
          <w:u w:val="single"/>
        </w:rPr>
        <w:t xml:space="preserve"> to </w:t>
      </w:r>
      <w:r w:rsidR="009862E2" w:rsidRPr="0013324C">
        <w:rPr>
          <w:u w:val="single"/>
        </w:rPr>
        <w:t xml:space="preserve">seek out trainings that are relevant to the profession of interpreting and the field of court interpretation as </w:t>
      </w:r>
      <w:r w:rsidR="00FA7E89">
        <w:rPr>
          <w:u w:val="single"/>
        </w:rPr>
        <w:t>set forth</w:t>
      </w:r>
      <w:r w:rsidR="00FA7E89" w:rsidRPr="0013324C">
        <w:rPr>
          <w:u w:val="single"/>
        </w:rPr>
        <w:t xml:space="preserve"> </w:t>
      </w:r>
      <w:r w:rsidR="009862E2" w:rsidRPr="0013324C">
        <w:rPr>
          <w:u w:val="single"/>
        </w:rPr>
        <w:t xml:space="preserve">in </w:t>
      </w:r>
      <w:r w:rsidR="00FA7E89">
        <w:rPr>
          <w:u w:val="single"/>
        </w:rPr>
        <w:t>(</w:t>
      </w:r>
      <w:r w:rsidR="00FF34FA">
        <w:rPr>
          <w:u w:val="single"/>
        </w:rPr>
        <w:t>F</w:t>
      </w:r>
      <w:r w:rsidR="00FA7E89">
        <w:rPr>
          <w:u w:val="single"/>
        </w:rPr>
        <w:t>)(1)</w:t>
      </w:r>
      <w:r w:rsidR="009862E2" w:rsidRPr="0013324C">
        <w:rPr>
          <w:u w:val="single"/>
        </w:rPr>
        <w:t>.</w:t>
      </w:r>
    </w:p>
    <w:p w14:paraId="3011DF5A" w14:textId="77777777" w:rsidR="0024448D" w:rsidRPr="0013324C" w:rsidRDefault="0024448D" w:rsidP="00EE7567">
      <w:pPr>
        <w:pStyle w:val="ListParagraph"/>
        <w:spacing w:after="240" w:line="240" w:lineRule="auto"/>
        <w:jc w:val="both"/>
        <w:rPr>
          <w:u w:val="single"/>
        </w:rPr>
      </w:pPr>
    </w:p>
    <w:p w14:paraId="278EBDA5" w14:textId="06F4E917" w:rsidR="004D6BEB" w:rsidRPr="0013324C" w:rsidRDefault="004D6BEB" w:rsidP="00EE7567">
      <w:pPr>
        <w:pStyle w:val="ListParagraph"/>
        <w:numPr>
          <w:ilvl w:val="1"/>
          <w:numId w:val="1"/>
        </w:numPr>
        <w:spacing w:after="240" w:line="240" w:lineRule="auto"/>
        <w:ind w:left="720"/>
        <w:jc w:val="both"/>
        <w:rPr>
          <w:u w:val="single"/>
        </w:rPr>
      </w:pPr>
      <w:r w:rsidRPr="0013324C">
        <w:rPr>
          <w:u w:val="single"/>
        </w:rPr>
        <w:t>Trainings and Providers Approved by Other State Court Interpreter Programs.</w:t>
      </w:r>
      <w:r w:rsidR="00420F7F" w:rsidRPr="0013324C">
        <w:rPr>
          <w:u w:val="single"/>
        </w:rPr>
        <w:t xml:space="preserve"> All trainings and providers of interpreter training which have been accredited for continuing education units by another state’s administrative office of the courts, or equivalent, </w:t>
      </w:r>
      <w:r w:rsidR="003C304E" w:rsidRPr="0013324C">
        <w:rPr>
          <w:u w:val="single"/>
        </w:rPr>
        <w:t xml:space="preserve">for interpreter continuing education requirements </w:t>
      </w:r>
      <w:r w:rsidR="00551472">
        <w:rPr>
          <w:u w:val="single"/>
        </w:rPr>
        <w:t>are</w:t>
      </w:r>
      <w:r w:rsidR="00347FEF" w:rsidRPr="0013324C">
        <w:rPr>
          <w:u w:val="single"/>
        </w:rPr>
        <w:t xml:space="preserve"> deemed accredited for </w:t>
      </w:r>
      <w:r w:rsidR="00551472">
        <w:rPr>
          <w:u w:val="single"/>
        </w:rPr>
        <w:t xml:space="preserve">purposes of </w:t>
      </w:r>
      <w:r w:rsidR="00FF34FA">
        <w:rPr>
          <w:u w:val="single"/>
        </w:rPr>
        <w:t xml:space="preserve">the </w:t>
      </w:r>
      <w:r w:rsidR="00347FEF" w:rsidRPr="0013324C">
        <w:rPr>
          <w:u w:val="single"/>
        </w:rPr>
        <w:t>continuing education</w:t>
      </w:r>
      <w:r w:rsidR="00FF34FA">
        <w:rPr>
          <w:u w:val="single"/>
        </w:rPr>
        <w:t xml:space="preserve"> requirements</w:t>
      </w:r>
      <w:r w:rsidR="00347FEF" w:rsidRPr="0013324C">
        <w:rPr>
          <w:u w:val="single"/>
        </w:rPr>
        <w:t xml:space="preserve"> </w:t>
      </w:r>
      <w:r w:rsidR="00A0182C">
        <w:rPr>
          <w:u w:val="single"/>
        </w:rPr>
        <w:t>under this section</w:t>
      </w:r>
      <w:r w:rsidR="00347FEF" w:rsidRPr="0013324C">
        <w:rPr>
          <w:u w:val="single"/>
        </w:rPr>
        <w:t>.</w:t>
      </w:r>
    </w:p>
    <w:p w14:paraId="2A0E3238" w14:textId="77777777" w:rsidR="004D6BEB" w:rsidRPr="0013324C" w:rsidRDefault="004D6BEB" w:rsidP="00EE7567">
      <w:pPr>
        <w:pStyle w:val="ListParagraph"/>
        <w:spacing w:after="240" w:line="240" w:lineRule="auto"/>
        <w:rPr>
          <w:u w:val="single"/>
        </w:rPr>
      </w:pPr>
    </w:p>
    <w:p w14:paraId="41683CEB" w14:textId="3C8CFEDC" w:rsidR="0024448D" w:rsidRPr="0013324C" w:rsidRDefault="00487F48" w:rsidP="00EE7567">
      <w:pPr>
        <w:pStyle w:val="ListParagraph"/>
        <w:numPr>
          <w:ilvl w:val="1"/>
          <w:numId w:val="1"/>
        </w:numPr>
        <w:spacing w:after="240" w:line="240" w:lineRule="auto"/>
        <w:ind w:left="720"/>
        <w:jc w:val="both"/>
        <w:rPr>
          <w:u w:val="single"/>
        </w:rPr>
      </w:pPr>
      <w:r w:rsidRPr="00940A5A">
        <w:rPr>
          <w:u w:val="single"/>
        </w:rPr>
        <w:t>Conferences.</w:t>
      </w:r>
      <w:r w:rsidRPr="0013324C">
        <w:rPr>
          <w:u w:val="single"/>
        </w:rPr>
        <w:t xml:space="preserve"> A credentialed court interpreter may receive continuing education credit</w:t>
      </w:r>
      <w:r w:rsidR="000D6D6E">
        <w:rPr>
          <w:u w:val="single"/>
        </w:rPr>
        <w:t xml:space="preserve"> hours</w:t>
      </w:r>
      <w:r w:rsidRPr="0013324C">
        <w:rPr>
          <w:u w:val="single"/>
        </w:rPr>
        <w:t xml:space="preserve"> for attendance at a conference relevant to the </w:t>
      </w:r>
      <w:r w:rsidR="00211BDB" w:rsidRPr="0013324C">
        <w:rPr>
          <w:u w:val="single"/>
        </w:rPr>
        <w:t>profession of interpreting</w:t>
      </w:r>
      <w:r w:rsidR="00CD551B">
        <w:rPr>
          <w:u w:val="single"/>
        </w:rPr>
        <w:t xml:space="preserve"> or</w:t>
      </w:r>
      <w:r w:rsidR="00CD551B" w:rsidRPr="0013324C">
        <w:rPr>
          <w:u w:val="single"/>
        </w:rPr>
        <w:t xml:space="preserve"> </w:t>
      </w:r>
      <w:r w:rsidR="00A34076" w:rsidRPr="0013324C">
        <w:rPr>
          <w:u w:val="single"/>
        </w:rPr>
        <w:t xml:space="preserve">the </w:t>
      </w:r>
      <w:r w:rsidR="006461E0" w:rsidRPr="0013324C">
        <w:rPr>
          <w:u w:val="single"/>
        </w:rPr>
        <w:t xml:space="preserve">field </w:t>
      </w:r>
      <w:r w:rsidRPr="0013324C">
        <w:rPr>
          <w:u w:val="single"/>
        </w:rPr>
        <w:t xml:space="preserve">of court interpreting. </w:t>
      </w:r>
      <w:r w:rsidR="005B6592">
        <w:rPr>
          <w:u w:val="single"/>
        </w:rPr>
        <w:t>C</w:t>
      </w:r>
      <w:r w:rsidRPr="0013324C">
        <w:rPr>
          <w:u w:val="single"/>
        </w:rPr>
        <w:t xml:space="preserve">ontinuing education </w:t>
      </w:r>
      <w:r w:rsidR="005B6592">
        <w:rPr>
          <w:u w:val="single"/>
        </w:rPr>
        <w:t>hour</w:t>
      </w:r>
      <w:r w:rsidRPr="0013324C">
        <w:rPr>
          <w:u w:val="single"/>
        </w:rPr>
        <w:t xml:space="preserve">s </w:t>
      </w:r>
      <w:r w:rsidR="005B6592">
        <w:rPr>
          <w:u w:val="single"/>
        </w:rPr>
        <w:t>will only be credited for the actual number of learning hours</w:t>
      </w:r>
      <w:r w:rsidRPr="0013324C">
        <w:rPr>
          <w:u w:val="single"/>
        </w:rPr>
        <w:t xml:space="preserve">. </w:t>
      </w:r>
      <w:r w:rsidR="00B14C23">
        <w:rPr>
          <w:u w:val="single"/>
        </w:rPr>
        <w:t>There is no limit on the number of continuing education credit hours earned from attendance at a conference that can be applied</w:t>
      </w:r>
      <w:r w:rsidR="00843673">
        <w:rPr>
          <w:u w:val="single"/>
        </w:rPr>
        <w:t xml:space="preserve"> to</w:t>
      </w:r>
      <w:r w:rsidR="00843673" w:rsidRPr="0013324C">
        <w:rPr>
          <w:u w:val="single"/>
        </w:rPr>
        <w:t xml:space="preserve"> </w:t>
      </w:r>
      <w:r w:rsidR="00843673">
        <w:rPr>
          <w:u w:val="single"/>
        </w:rPr>
        <w:t xml:space="preserve">satisfy </w:t>
      </w:r>
      <w:r w:rsidR="00B14C23">
        <w:rPr>
          <w:u w:val="single"/>
        </w:rPr>
        <w:t xml:space="preserve">the </w:t>
      </w:r>
      <w:r w:rsidR="00843673">
        <w:rPr>
          <w:u w:val="single"/>
        </w:rPr>
        <w:t xml:space="preserve">continuing education requirements under (C)(1) and (C)(2). </w:t>
      </w:r>
      <w:r w:rsidRPr="0013324C">
        <w:rPr>
          <w:u w:val="single"/>
        </w:rPr>
        <w:t>Introductory remarks, breaks, meals, business meetings, general sessions</w:t>
      </w:r>
      <w:r w:rsidR="00F47CFD" w:rsidRPr="0013324C">
        <w:rPr>
          <w:u w:val="single"/>
        </w:rPr>
        <w:t>, and social events</w:t>
      </w:r>
      <w:r w:rsidRPr="0013324C">
        <w:rPr>
          <w:u w:val="single"/>
        </w:rPr>
        <w:t xml:space="preserve"> of the conference do not qualify as continuing education hours.</w:t>
      </w:r>
    </w:p>
    <w:p w14:paraId="5FAF9D22" w14:textId="77777777" w:rsidR="00487F48" w:rsidRPr="0013324C" w:rsidRDefault="00487F48" w:rsidP="00EE7567">
      <w:pPr>
        <w:pStyle w:val="ListParagraph"/>
        <w:spacing w:after="240" w:line="240" w:lineRule="auto"/>
        <w:rPr>
          <w:u w:val="single"/>
        </w:rPr>
      </w:pPr>
    </w:p>
    <w:p w14:paraId="3B0C4B78" w14:textId="6C505F5A" w:rsidR="00BC4145" w:rsidRPr="00B14C23" w:rsidRDefault="00D45A11" w:rsidP="00EE7567">
      <w:pPr>
        <w:pStyle w:val="ListParagraph"/>
        <w:numPr>
          <w:ilvl w:val="1"/>
          <w:numId w:val="1"/>
        </w:numPr>
        <w:spacing w:after="240" w:line="240" w:lineRule="auto"/>
        <w:ind w:left="720"/>
        <w:jc w:val="both"/>
        <w:rPr>
          <w:u w:val="single"/>
        </w:rPr>
      </w:pPr>
      <w:r w:rsidRPr="00B14C23">
        <w:rPr>
          <w:u w:val="single"/>
        </w:rPr>
        <w:t>Self-Study</w:t>
      </w:r>
      <w:r w:rsidR="001E22E1" w:rsidRPr="00B14C23">
        <w:rPr>
          <w:u w:val="single"/>
        </w:rPr>
        <w:t xml:space="preserve"> and Asynchronous </w:t>
      </w:r>
      <w:r w:rsidR="00292D98" w:rsidRPr="00B14C23">
        <w:rPr>
          <w:u w:val="single"/>
        </w:rPr>
        <w:t>Instruction</w:t>
      </w:r>
      <w:r w:rsidRPr="00B14C23">
        <w:rPr>
          <w:u w:val="single"/>
        </w:rPr>
        <w:t xml:space="preserve">. A </w:t>
      </w:r>
      <w:r w:rsidR="00F44382" w:rsidRPr="00B14C23">
        <w:rPr>
          <w:u w:val="single"/>
        </w:rPr>
        <w:t xml:space="preserve">credentialed court interpreter </w:t>
      </w:r>
      <w:r w:rsidRPr="00B14C23">
        <w:rPr>
          <w:u w:val="single"/>
        </w:rPr>
        <w:t xml:space="preserve">may receive continuing education credit </w:t>
      </w:r>
      <w:r w:rsidR="000D6D6E" w:rsidRPr="00B14C23">
        <w:rPr>
          <w:u w:val="single"/>
        </w:rPr>
        <w:t xml:space="preserve">hours </w:t>
      </w:r>
      <w:r w:rsidRPr="00B14C23">
        <w:rPr>
          <w:u w:val="single"/>
        </w:rPr>
        <w:t xml:space="preserve">for self-study </w:t>
      </w:r>
      <w:r w:rsidR="00292D98" w:rsidRPr="00B14C23">
        <w:rPr>
          <w:u w:val="single"/>
        </w:rPr>
        <w:t xml:space="preserve">and asynchronous training </w:t>
      </w:r>
      <w:r w:rsidRPr="00B14C23">
        <w:rPr>
          <w:u w:val="single"/>
        </w:rPr>
        <w:t xml:space="preserve">activities, including </w:t>
      </w:r>
      <w:r w:rsidR="007F46E2" w:rsidRPr="00B14C23">
        <w:rPr>
          <w:u w:val="single"/>
        </w:rPr>
        <w:t xml:space="preserve">completing </w:t>
      </w:r>
      <w:r w:rsidR="008958EF" w:rsidRPr="00B14C23">
        <w:rPr>
          <w:u w:val="single"/>
        </w:rPr>
        <w:t xml:space="preserve">webinars, </w:t>
      </w:r>
      <w:r w:rsidRPr="00B14C23">
        <w:rPr>
          <w:u w:val="single"/>
        </w:rPr>
        <w:t xml:space="preserve">video and audio tapes, and other methods of independent learning. A </w:t>
      </w:r>
      <w:r w:rsidR="00F44382" w:rsidRPr="00B14C23">
        <w:rPr>
          <w:u w:val="single"/>
        </w:rPr>
        <w:t xml:space="preserve">credentialed court interpreter </w:t>
      </w:r>
      <w:r w:rsidR="00551472" w:rsidRPr="00B14C23">
        <w:rPr>
          <w:u w:val="single"/>
        </w:rPr>
        <w:t>can</w:t>
      </w:r>
      <w:r w:rsidRPr="00B14C23">
        <w:rPr>
          <w:u w:val="single"/>
        </w:rPr>
        <w:t>not receive continuing education credit</w:t>
      </w:r>
      <w:r w:rsidR="000D6D6E" w:rsidRPr="00B14C23">
        <w:rPr>
          <w:u w:val="single"/>
        </w:rPr>
        <w:t xml:space="preserve"> hours</w:t>
      </w:r>
      <w:r w:rsidRPr="00B14C23">
        <w:rPr>
          <w:u w:val="single"/>
        </w:rPr>
        <w:t xml:space="preserve"> for simply reading books, seminar</w:t>
      </w:r>
      <w:r w:rsidR="000B32FF" w:rsidRPr="00B14C23">
        <w:rPr>
          <w:u w:val="single"/>
        </w:rPr>
        <w:t xml:space="preserve"> materials</w:t>
      </w:r>
      <w:r w:rsidR="00CB38A4" w:rsidRPr="00B14C23">
        <w:rPr>
          <w:u w:val="single"/>
        </w:rPr>
        <w:t>,</w:t>
      </w:r>
      <w:r w:rsidRPr="00B14C23">
        <w:rPr>
          <w:u w:val="single"/>
        </w:rPr>
        <w:t xml:space="preserve"> or other printed materials. The maximum </w:t>
      </w:r>
      <w:r w:rsidR="000B32FF" w:rsidRPr="00B14C23">
        <w:rPr>
          <w:u w:val="single"/>
        </w:rPr>
        <w:t xml:space="preserve">number </w:t>
      </w:r>
      <w:r w:rsidRPr="00B14C23">
        <w:rPr>
          <w:u w:val="single"/>
        </w:rPr>
        <w:t>of continuing education credit</w:t>
      </w:r>
      <w:r w:rsidR="000B32FF" w:rsidRPr="00B14C23">
        <w:rPr>
          <w:u w:val="single"/>
        </w:rPr>
        <w:t xml:space="preserve"> hours</w:t>
      </w:r>
      <w:r w:rsidRPr="00B14C23">
        <w:rPr>
          <w:u w:val="single"/>
        </w:rPr>
        <w:t xml:space="preserve"> earned in a self-study </w:t>
      </w:r>
      <w:r w:rsidR="00CA0B8E" w:rsidRPr="00B14C23">
        <w:rPr>
          <w:u w:val="single"/>
        </w:rPr>
        <w:t xml:space="preserve">or asynchronous </w:t>
      </w:r>
      <w:r w:rsidRPr="00B14C23">
        <w:rPr>
          <w:u w:val="single"/>
        </w:rPr>
        <w:t xml:space="preserve">format </w:t>
      </w:r>
      <w:r w:rsidR="00551472" w:rsidRPr="00B14C23">
        <w:rPr>
          <w:u w:val="single"/>
        </w:rPr>
        <w:t>can</w:t>
      </w:r>
      <w:r w:rsidRPr="00B14C23">
        <w:rPr>
          <w:u w:val="single"/>
        </w:rPr>
        <w:t xml:space="preserve">not exceed 50 percent of the total number of continuing education </w:t>
      </w:r>
      <w:r w:rsidR="000B32FF" w:rsidRPr="00B14C23">
        <w:rPr>
          <w:u w:val="single"/>
        </w:rPr>
        <w:t xml:space="preserve">credit </w:t>
      </w:r>
      <w:r w:rsidRPr="00B14C23">
        <w:rPr>
          <w:u w:val="single"/>
        </w:rPr>
        <w:t xml:space="preserve">hours required </w:t>
      </w:r>
      <w:r w:rsidR="0078378A" w:rsidRPr="00B14C23">
        <w:rPr>
          <w:u w:val="single"/>
        </w:rPr>
        <w:t xml:space="preserve">for a </w:t>
      </w:r>
      <w:r w:rsidR="000F77A6" w:rsidRPr="00B14C23">
        <w:rPr>
          <w:u w:val="single"/>
        </w:rPr>
        <w:t>compliance period</w:t>
      </w:r>
      <w:r w:rsidRPr="00B14C23">
        <w:rPr>
          <w:u w:val="single"/>
        </w:rPr>
        <w:t xml:space="preserve">. </w:t>
      </w:r>
    </w:p>
    <w:p w14:paraId="75B21896" w14:textId="77777777" w:rsidR="00E6700C" w:rsidRPr="0013324C" w:rsidRDefault="00E6700C" w:rsidP="00EE7567">
      <w:pPr>
        <w:pStyle w:val="ListParagraph"/>
        <w:spacing w:after="240" w:line="240" w:lineRule="auto"/>
        <w:rPr>
          <w:u w:val="single"/>
        </w:rPr>
      </w:pPr>
    </w:p>
    <w:p w14:paraId="4E56DEE7" w14:textId="05F29447" w:rsidR="00E6700C" w:rsidRPr="0013324C" w:rsidRDefault="00E6700C" w:rsidP="00EE7567">
      <w:pPr>
        <w:pStyle w:val="ListParagraph"/>
        <w:numPr>
          <w:ilvl w:val="1"/>
          <w:numId w:val="1"/>
        </w:numPr>
        <w:spacing w:after="240" w:line="240" w:lineRule="auto"/>
        <w:ind w:left="720"/>
        <w:jc w:val="both"/>
        <w:rPr>
          <w:u w:val="single"/>
        </w:rPr>
      </w:pPr>
      <w:r w:rsidRPr="0013324C">
        <w:rPr>
          <w:u w:val="single"/>
        </w:rPr>
        <w:t>Men</w:t>
      </w:r>
      <w:r w:rsidR="00E36EC2" w:rsidRPr="0013324C">
        <w:rPr>
          <w:u w:val="single"/>
        </w:rPr>
        <w:t xml:space="preserve">torship. A credentialed court interpreter </w:t>
      </w:r>
      <w:r w:rsidR="008979EA" w:rsidRPr="0013324C">
        <w:rPr>
          <w:u w:val="single"/>
        </w:rPr>
        <w:t xml:space="preserve">may receive continuing education credit </w:t>
      </w:r>
      <w:r w:rsidR="000D6D6E">
        <w:rPr>
          <w:u w:val="single"/>
        </w:rPr>
        <w:t xml:space="preserve">hours </w:t>
      </w:r>
      <w:r w:rsidR="008979EA" w:rsidRPr="0013324C">
        <w:rPr>
          <w:u w:val="single"/>
        </w:rPr>
        <w:t>for mentorship activities</w:t>
      </w:r>
      <w:r w:rsidR="00D00F00" w:rsidRPr="0013324C">
        <w:rPr>
          <w:u w:val="single"/>
        </w:rPr>
        <w:t xml:space="preserve"> conducted </w:t>
      </w:r>
      <w:r w:rsidR="004260F7" w:rsidRPr="0013324C">
        <w:rPr>
          <w:u w:val="single"/>
        </w:rPr>
        <w:t xml:space="preserve">as part of </w:t>
      </w:r>
      <w:r w:rsidR="00115664">
        <w:rPr>
          <w:u w:val="single"/>
        </w:rPr>
        <w:t>a mentorship program approved by the ACICP</w:t>
      </w:r>
      <w:r w:rsidR="00950F06" w:rsidRPr="0013324C">
        <w:rPr>
          <w:u w:val="single"/>
        </w:rPr>
        <w:t xml:space="preserve">. </w:t>
      </w:r>
      <w:r w:rsidR="006657FC" w:rsidRPr="0013324C">
        <w:rPr>
          <w:u w:val="single"/>
        </w:rPr>
        <w:t xml:space="preserve">A credentialed court interpreter </w:t>
      </w:r>
      <w:r w:rsidR="005C52AF" w:rsidRPr="0013324C">
        <w:rPr>
          <w:u w:val="single"/>
        </w:rPr>
        <w:t>serving as a m</w:t>
      </w:r>
      <w:r w:rsidR="006657FC" w:rsidRPr="0013324C">
        <w:rPr>
          <w:u w:val="single"/>
        </w:rPr>
        <w:t xml:space="preserve">entor </w:t>
      </w:r>
      <w:r w:rsidR="000D6D6E">
        <w:rPr>
          <w:u w:val="single"/>
        </w:rPr>
        <w:t>may</w:t>
      </w:r>
      <w:r w:rsidR="000D6D6E" w:rsidRPr="0013324C">
        <w:rPr>
          <w:u w:val="single"/>
        </w:rPr>
        <w:t xml:space="preserve"> </w:t>
      </w:r>
      <w:r w:rsidR="00C16529" w:rsidRPr="0013324C">
        <w:rPr>
          <w:u w:val="single"/>
        </w:rPr>
        <w:t xml:space="preserve">receive </w:t>
      </w:r>
      <w:r w:rsidR="00542564" w:rsidRPr="0013324C">
        <w:rPr>
          <w:u w:val="single"/>
        </w:rPr>
        <w:t xml:space="preserve">continuing education credit </w:t>
      </w:r>
      <w:r w:rsidR="000D6D6E">
        <w:rPr>
          <w:u w:val="single"/>
        </w:rPr>
        <w:t xml:space="preserve">hours </w:t>
      </w:r>
      <w:r w:rsidR="00542564" w:rsidRPr="0013324C">
        <w:rPr>
          <w:u w:val="single"/>
        </w:rPr>
        <w:t xml:space="preserve">for activities </w:t>
      </w:r>
      <w:r w:rsidR="00794290">
        <w:rPr>
          <w:u w:val="single"/>
        </w:rPr>
        <w:t xml:space="preserve">that </w:t>
      </w:r>
      <w:r w:rsidR="00794290" w:rsidRPr="0013324C">
        <w:rPr>
          <w:u w:val="single"/>
        </w:rPr>
        <w:t>promot</w:t>
      </w:r>
      <w:r w:rsidR="00794290">
        <w:rPr>
          <w:u w:val="single"/>
        </w:rPr>
        <w:t>e</w:t>
      </w:r>
      <w:r w:rsidR="00794290" w:rsidRPr="0013324C">
        <w:rPr>
          <w:u w:val="single"/>
        </w:rPr>
        <w:t xml:space="preserve"> </w:t>
      </w:r>
      <w:r w:rsidR="00082D10" w:rsidRPr="0013324C">
        <w:rPr>
          <w:u w:val="single"/>
        </w:rPr>
        <w:t xml:space="preserve">the development and improvement of </w:t>
      </w:r>
      <w:r w:rsidR="00703345">
        <w:rPr>
          <w:u w:val="single"/>
        </w:rPr>
        <w:t xml:space="preserve">a </w:t>
      </w:r>
      <w:r w:rsidR="00082D10" w:rsidRPr="0013324C">
        <w:rPr>
          <w:u w:val="single"/>
        </w:rPr>
        <w:t>mentee</w:t>
      </w:r>
      <w:r w:rsidR="00703345">
        <w:rPr>
          <w:u w:val="single"/>
        </w:rPr>
        <w:t>’</w:t>
      </w:r>
      <w:r w:rsidR="00082D10" w:rsidRPr="0013324C">
        <w:rPr>
          <w:u w:val="single"/>
        </w:rPr>
        <w:t>s knowledge, skills, and abilities as court interpreters</w:t>
      </w:r>
      <w:r w:rsidR="00A839EA" w:rsidRPr="0013324C">
        <w:rPr>
          <w:u w:val="single"/>
        </w:rPr>
        <w:t xml:space="preserve">. </w:t>
      </w:r>
      <w:r w:rsidR="005817D4" w:rsidRPr="0013324C">
        <w:rPr>
          <w:u w:val="single"/>
        </w:rPr>
        <w:t xml:space="preserve">To qualify, the interpreter </w:t>
      </w:r>
      <w:r w:rsidR="00D46F70" w:rsidRPr="0013324C">
        <w:rPr>
          <w:u w:val="single"/>
        </w:rPr>
        <w:t xml:space="preserve">must be officially enrolled in the mentorship program and </w:t>
      </w:r>
      <w:r w:rsidR="003047DC" w:rsidRPr="0013324C">
        <w:rPr>
          <w:u w:val="single"/>
        </w:rPr>
        <w:t xml:space="preserve">be assigned to mentor another interpreter. </w:t>
      </w:r>
      <w:r w:rsidR="00942674" w:rsidRPr="0013324C">
        <w:rPr>
          <w:u w:val="single"/>
        </w:rPr>
        <w:t>The maximum number of hours of continuing education credit</w:t>
      </w:r>
      <w:r w:rsidR="000D6D6E">
        <w:rPr>
          <w:u w:val="single"/>
        </w:rPr>
        <w:t xml:space="preserve"> hours</w:t>
      </w:r>
      <w:r w:rsidR="00942674" w:rsidRPr="0013324C">
        <w:rPr>
          <w:u w:val="single"/>
        </w:rPr>
        <w:t xml:space="preserve"> earned </w:t>
      </w:r>
      <w:r w:rsidR="000F77A6" w:rsidRPr="0013324C">
        <w:rPr>
          <w:u w:val="single"/>
        </w:rPr>
        <w:t xml:space="preserve">for mentorship </w:t>
      </w:r>
      <w:r w:rsidR="00551472">
        <w:rPr>
          <w:u w:val="single"/>
        </w:rPr>
        <w:t>can</w:t>
      </w:r>
      <w:r w:rsidR="000F77A6" w:rsidRPr="0013324C">
        <w:rPr>
          <w:u w:val="single"/>
        </w:rPr>
        <w:t xml:space="preserve">not exceed 50 percent of the total number of continuing education </w:t>
      </w:r>
      <w:r w:rsidR="00E43BB3">
        <w:rPr>
          <w:u w:val="single"/>
        </w:rPr>
        <w:t xml:space="preserve">credit </w:t>
      </w:r>
      <w:r w:rsidR="000F77A6" w:rsidRPr="0013324C">
        <w:rPr>
          <w:u w:val="single"/>
        </w:rPr>
        <w:t xml:space="preserve">hours required </w:t>
      </w:r>
      <w:r w:rsidR="0078378A">
        <w:rPr>
          <w:u w:val="single"/>
        </w:rPr>
        <w:t>for a</w:t>
      </w:r>
      <w:r w:rsidR="0078378A" w:rsidRPr="0013324C">
        <w:rPr>
          <w:u w:val="single"/>
        </w:rPr>
        <w:t xml:space="preserve"> </w:t>
      </w:r>
      <w:r w:rsidR="000F77A6" w:rsidRPr="0013324C">
        <w:rPr>
          <w:u w:val="single"/>
        </w:rPr>
        <w:t>compliance period.</w:t>
      </w:r>
      <w:r w:rsidR="003C1CAE" w:rsidRPr="0013324C">
        <w:rPr>
          <w:u w:val="single"/>
        </w:rPr>
        <w:t xml:space="preserve"> </w:t>
      </w:r>
      <w:r w:rsidR="00EB6EED" w:rsidRPr="0013324C">
        <w:rPr>
          <w:u w:val="single"/>
        </w:rPr>
        <w:t xml:space="preserve">Shadowing time where the mentor is engaged in official proceedings </w:t>
      </w:r>
      <w:r w:rsidR="00EC0639" w:rsidRPr="0013324C">
        <w:rPr>
          <w:u w:val="single"/>
        </w:rPr>
        <w:t xml:space="preserve">as </w:t>
      </w:r>
      <w:r w:rsidR="005B6592">
        <w:rPr>
          <w:u w:val="single"/>
        </w:rPr>
        <w:t>a</w:t>
      </w:r>
      <w:r w:rsidR="005B6592" w:rsidRPr="0013324C">
        <w:rPr>
          <w:u w:val="single"/>
        </w:rPr>
        <w:t xml:space="preserve"> </w:t>
      </w:r>
      <w:r w:rsidR="00EC0639" w:rsidRPr="0013324C">
        <w:rPr>
          <w:u w:val="single"/>
        </w:rPr>
        <w:t xml:space="preserve">paid court interpreter </w:t>
      </w:r>
      <w:r w:rsidR="00551472">
        <w:rPr>
          <w:u w:val="single"/>
        </w:rPr>
        <w:t>do</w:t>
      </w:r>
      <w:r w:rsidR="00551472" w:rsidRPr="0013324C">
        <w:rPr>
          <w:u w:val="single"/>
        </w:rPr>
        <w:t xml:space="preserve"> </w:t>
      </w:r>
      <w:r w:rsidR="00EB6EED" w:rsidRPr="0013324C">
        <w:rPr>
          <w:u w:val="single"/>
        </w:rPr>
        <w:t>not qualify for continuing education credit</w:t>
      </w:r>
      <w:r w:rsidR="000D6D6E">
        <w:rPr>
          <w:u w:val="single"/>
        </w:rPr>
        <w:t xml:space="preserve"> hours</w:t>
      </w:r>
      <w:r w:rsidR="00EB6EED" w:rsidRPr="0013324C">
        <w:rPr>
          <w:u w:val="single"/>
        </w:rPr>
        <w:t xml:space="preserve">. </w:t>
      </w:r>
      <w:r w:rsidR="003C1CAE" w:rsidRPr="0013324C">
        <w:rPr>
          <w:u w:val="single"/>
        </w:rPr>
        <w:t xml:space="preserve">Mentorship hours </w:t>
      </w:r>
      <w:r w:rsidR="00042E1A">
        <w:rPr>
          <w:u w:val="single"/>
        </w:rPr>
        <w:t>can</w:t>
      </w:r>
      <w:r w:rsidR="003C1CAE" w:rsidRPr="0013324C">
        <w:rPr>
          <w:u w:val="single"/>
        </w:rPr>
        <w:t xml:space="preserve">not </w:t>
      </w:r>
      <w:r w:rsidR="00042E1A">
        <w:rPr>
          <w:u w:val="single"/>
        </w:rPr>
        <w:t>be counted</w:t>
      </w:r>
      <w:r w:rsidR="003C1CAE" w:rsidRPr="0013324C">
        <w:rPr>
          <w:u w:val="single"/>
        </w:rPr>
        <w:t xml:space="preserve"> </w:t>
      </w:r>
      <w:r w:rsidR="0088143F" w:rsidRPr="0013324C">
        <w:rPr>
          <w:u w:val="single"/>
        </w:rPr>
        <w:t>as self-study</w:t>
      </w:r>
      <w:r w:rsidR="00042E1A">
        <w:rPr>
          <w:u w:val="single"/>
        </w:rPr>
        <w:t xml:space="preserve"> hours</w:t>
      </w:r>
      <w:r w:rsidR="0088143F" w:rsidRPr="0013324C">
        <w:rPr>
          <w:u w:val="single"/>
        </w:rPr>
        <w:t>.</w:t>
      </w:r>
    </w:p>
    <w:p w14:paraId="01A64A9A" w14:textId="77777777" w:rsidR="00D45A11" w:rsidRPr="0013324C" w:rsidRDefault="00D45A11" w:rsidP="00EE7567">
      <w:pPr>
        <w:pStyle w:val="ListParagraph"/>
        <w:spacing w:after="240" w:line="240" w:lineRule="auto"/>
        <w:rPr>
          <w:u w:val="single"/>
        </w:rPr>
      </w:pPr>
    </w:p>
    <w:p w14:paraId="2F8FA1BA" w14:textId="5598EF30" w:rsidR="00F61C88" w:rsidRPr="0013324C" w:rsidRDefault="00F61C88" w:rsidP="00EE7567">
      <w:pPr>
        <w:pStyle w:val="ListParagraph"/>
        <w:numPr>
          <w:ilvl w:val="1"/>
          <w:numId w:val="1"/>
        </w:numPr>
        <w:spacing w:after="240" w:line="240" w:lineRule="auto"/>
        <w:ind w:left="720"/>
        <w:jc w:val="both"/>
        <w:rPr>
          <w:u w:val="single"/>
        </w:rPr>
      </w:pPr>
      <w:r w:rsidRPr="00DD0056">
        <w:rPr>
          <w:u w:val="single"/>
        </w:rPr>
        <w:t>University, College</w:t>
      </w:r>
      <w:r w:rsidR="00F6385F" w:rsidRPr="00DD0056">
        <w:rPr>
          <w:u w:val="single"/>
        </w:rPr>
        <w:t>,</w:t>
      </w:r>
      <w:r w:rsidRPr="00DD0056">
        <w:rPr>
          <w:u w:val="single"/>
        </w:rPr>
        <w:t xml:space="preserve"> and Other Educational Institution Courses.</w:t>
      </w:r>
      <w:r w:rsidRPr="0013324C">
        <w:rPr>
          <w:u w:val="single"/>
        </w:rPr>
        <w:t xml:space="preserve"> A credentialed court interpreter may receive continuing education credit </w:t>
      </w:r>
      <w:r w:rsidR="000D6D6E">
        <w:rPr>
          <w:u w:val="single"/>
        </w:rPr>
        <w:t xml:space="preserve">hours </w:t>
      </w:r>
      <w:r w:rsidRPr="0013324C">
        <w:rPr>
          <w:u w:val="single"/>
        </w:rPr>
        <w:t>for a course provided by a university, college</w:t>
      </w:r>
      <w:r w:rsidR="00F0276C" w:rsidRPr="0013324C">
        <w:rPr>
          <w:u w:val="single"/>
        </w:rPr>
        <w:t>,</w:t>
      </w:r>
      <w:r w:rsidRPr="0013324C">
        <w:rPr>
          <w:u w:val="single"/>
        </w:rPr>
        <w:t xml:space="preserve"> or other institutionally accredited educational program if the interpreter successfully completes the course with a grade of "C" or better or a "pass" on a pass/fail system. A credentialed court interpreter may receive continuing education credit</w:t>
      </w:r>
      <w:r w:rsidR="000D6D6E">
        <w:rPr>
          <w:u w:val="single"/>
        </w:rPr>
        <w:t xml:space="preserve"> hours</w:t>
      </w:r>
      <w:r w:rsidRPr="0013324C">
        <w:rPr>
          <w:u w:val="single"/>
        </w:rPr>
        <w:t xml:space="preserve"> if the course is relevant to the interpreting profession and may receive credit up to two times the number of credit hours awarded by the educational institution. </w:t>
      </w:r>
      <w:r w:rsidR="00843673">
        <w:rPr>
          <w:u w:val="single"/>
        </w:rPr>
        <w:t>C</w:t>
      </w:r>
      <w:r w:rsidR="00843673" w:rsidRPr="0013324C">
        <w:rPr>
          <w:u w:val="single"/>
        </w:rPr>
        <w:t>ontinuing education credit</w:t>
      </w:r>
      <w:r w:rsidR="00843673">
        <w:rPr>
          <w:u w:val="single"/>
        </w:rPr>
        <w:t xml:space="preserve"> hours earned from educational course work may only be applied to the compliance period in which the coursework was completed.</w:t>
      </w:r>
      <w:r w:rsidR="00843673" w:rsidRPr="0013324C">
        <w:rPr>
          <w:u w:val="single"/>
        </w:rPr>
        <w:t xml:space="preserve"> </w:t>
      </w:r>
      <w:r w:rsidRPr="0013324C">
        <w:rPr>
          <w:u w:val="single"/>
        </w:rPr>
        <w:t xml:space="preserve">The maximum total hours of continuing education </w:t>
      </w:r>
      <w:r w:rsidR="000D6D6E">
        <w:rPr>
          <w:u w:val="single"/>
        </w:rPr>
        <w:t xml:space="preserve">credit </w:t>
      </w:r>
      <w:r w:rsidR="00042E1A">
        <w:rPr>
          <w:u w:val="single"/>
        </w:rPr>
        <w:t>hours</w:t>
      </w:r>
      <w:r w:rsidR="00042E1A" w:rsidRPr="0013324C">
        <w:rPr>
          <w:u w:val="single"/>
        </w:rPr>
        <w:t xml:space="preserve"> </w:t>
      </w:r>
      <w:r w:rsidRPr="0013324C">
        <w:rPr>
          <w:u w:val="single"/>
        </w:rPr>
        <w:t xml:space="preserve">earned from educational course work </w:t>
      </w:r>
      <w:r w:rsidR="00551472">
        <w:rPr>
          <w:u w:val="single"/>
        </w:rPr>
        <w:t>can</w:t>
      </w:r>
      <w:r w:rsidRPr="0013324C">
        <w:rPr>
          <w:u w:val="single"/>
        </w:rPr>
        <w:t xml:space="preserve">not exceed 50 percent of the total number of continuing education </w:t>
      </w:r>
      <w:r w:rsidR="000D6D6E">
        <w:rPr>
          <w:u w:val="single"/>
        </w:rPr>
        <w:t xml:space="preserve">credit </w:t>
      </w:r>
      <w:r w:rsidRPr="0013324C">
        <w:rPr>
          <w:u w:val="single"/>
        </w:rPr>
        <w:t xml:space="preserve">hours required </w:t>
      </w:r>
      <w:r w:rsidR="0078378A">
        <w:rPr>
          <w:u w:val="single"/>
        </w:rPr>
        <w:t>for a</w:t>
      </w:r>
      <w:r w:rsidR="0078378A" w:rsidRPr="0013324C">
        <w:rPr>
          <w:u w:val="single"/>
        </w:rPr>
        <w:t xml:space="preserve"> </w:t>
      </w:r>
      <w:r w:rsidRPr="0013324C">
        <w:rPr>
          <w:u w:val="single"/>
        </w:rPr>
        <w:t>compliance period.</w:t>
      </w:r>
    </w:p>
    <w:p w14:paraId="343C39DB" w14:textId="77777777" w:rsidR="00F61C88" w:rsidRPr="0013324C" w:rsidRDefault="00F61C88" w:rsidP="00EE7567">
      <w:pPr>
        <w:pStyle w:val="ListParagraph"/>
        <w:spacing w:after="240" w:line="240" w:lineRule="auto"/>
        <w:rPr>
          <w:u w:val="single"/>
        </w:rPr>
      </w:pPr>
    </w:p>
    <w:p w14:paraId="7ED86440" w14:textId="0ED77129" w:rsidR="00F61C88" w:rsidRPr="00883AEE" w:rsidRDefault="00F61C88" w:rsidP="00EE7567">
      <w:pPr>
        <w:pStyle w:val="ListParagraph"/>
        <w:numPr>
          <w:ilvl w:val="1"/>
          <w:numId w:val="1"/>
        </w:numPr>
        <w:spacing w:after="240" w:line="240" w:lineRule="auto"/>
        <w:ind w:left="720"/>
        <w:jc w:val="both"/>
        <w:rPr>
          <w:u w:val="single"/>
        </w:rPr>
      </w:pPr>
      <w:r w:rsidRPr="0013324C">
        <w:rPr>
          <w:u w:val="single"/>
        </w:rPr>
        <w:t>Authoring or Co</w:t>
      </w:r>
      <w:r w:rsidR="009F4CFF">
        <w:rPr>
          <w:u w:val="single"/>
        </w:rPr>
        <w:t>-</w:t>
      </w:r>
      <w:r w:rsidRPr="0013324C">
        <w:rPr>
          <w:u w:val="single"/>
        </w:rPr>
        <w:t xml:space="preserve">authoring Articles. A credentialed court interpreter may receive continuing education credit </w:t>
      </w:r>
      <w:r w:rsidR="000D6D6E">
        <w:rPr>
          <w:u w:val="single"/>
        </w:rPr>
        <w:t xml:space="preserve">hours </w:t>
      </w:r>
      <w:r w:rsidRPr="0013324C">
        <w:rPr>
          <w:u w:val="single"/>
        </w:rPr>
        <w:t>for authoring or co</w:t>
      </w:r>
      <w:r w:rsidR="009F4CFF">
        <w:rPr>
          <w:u w:val="single"/>
        </w:rPr>
        <w:t>-</w:t>
      </w:r>
      <w:r w:rsidRPr="0013324C">
        <w:rPr>
          <w:u w:val="single"/>
        </w:rPr>
        <w:t xml:space="preserve">authoring an article directly related to court interpreting if the article is published in a state or nationally recognized professional publication of court interpreting or law and the article is a minimum of 1,000 words in length. A credentialed court interpreter may receive a maximum of three continuing education credit </w:t>
      </w:r>
      <w:r w:rsidR="00042E1A">
        <w:rPr>
          <w:u w:val="single"/>
        </w:rPr>
        <w:t xml:space="preserve">hours per compliance period </w:t>
      </w:r>
      <w:r w:rsidRPr="0013324C">
        <w:rPr>
          <w:u w:val="single"/>
        </w:rPr>
        <w:t>for a</w:t>
      </w:r>
      <w:r w:rsidR="00170731">
        <w:rPr>
          <w:u w:val="single"/>
        </w:rPr>
        <w:t xml:space="preserve">n </w:t>
      </w:r>
      <w:r w:rsidRPr="0013324C">
        <w:rPr>
          <w:u w:val="single"/>
        </w:rPr>
        <w:t xml:space="preserve">article or articles </w:t>
      </w:r>
      <w:r w:rsidR="00170731">
        <w:rPr>
          <w:u w:val="single"/>
        </w:rPr>
        <w:t xml:space="preserve">published </w:t>
      </w:r>
      <w:r w:rsidR="004B0FE8">
        <w:rPr>
          <w:u w:val="single"/>
        </w:rPr>
        <w:t xml:space="preserve">during that compliance period that were </w:t>
      </w:r>
      <w:r w:rsidR="005370E7">
        <w:rPr>
          <w:u w:val="single"/>
        </w:rPr>
        <w:t xml:space="preserve">authored or co-authored by the </w:t>
      </w:r>
      <w:r w:rsidR="005370E7" w:rsidRPr="0013324C">
        <w:rPr>
          <w:u w:val="single"/>
        </w:rPr>
        <w:t>credentialed court interpreter</w:t>
      </w:r>
      <w:r w:rsidRPr="0013324C">
        <w:rPr>
          <w:u w:val="single"/>
        </w:rPr>
        <w:t xml:space="preserve">. A credentialed court interpreter </w:t>
      </w:r>
      <w:r w:rsidR="009F4CFF">
        <w:rPr>
          <w:u w:val="single"/>
        </w:rPr>
        <w:t>can</w:t>
      </w:r>
      <w:r w:rsidRPr="0013324C">
        <w:rPr>
          <w:u w:val="single"/>
        </w:rPr>
        <w:t xml:space="preserve">not receive continuing education credit </w:t>
      </w:r>
      <w:r w:rsidR="000D6D6E">
        <w:rPr>
          <w:u w:val="single"/>
        </w:rPr>
        <w:t xml:space="preserve">hours </w:t>
      </w:r>
      <w:r w:rsidRPr="0013324C">
        <w:rPr>
          <w:u w:val="single"/>
        </w:rPr>
        <w:t>for articles</w:t>
      </w:r>
      <w:r w:rsidR="004B0FE8">
        <w:rPr>
          <w:u w:val="single"/>
        </w:rPr>
        <w:t xml:space="preserve"> </w:t>
      </w:r>
      <w:r w:rsidRPr="0013324C">
        <w:rPr>
          <w:u w:val="single"/>
        </w:rPr>
        <w:t>published</w:t>
      </w:r>
      <w:r w:rsidR="004B0FE8">
        <w:rPr>
          <w:u w:val="single"/>
        </w:rPr>
        <w:t xml:space="preserve"> </w:t>
      </w:r>
      <w:r w:rsidRPr="0013324C">
        <w:rPr>
          <w:u w:val="single"/>
        </w:rPr>
        <w:t xml:space="preserve">in prior compliance periods. A credentialed court interpreter </w:t>
      </w:r>
      <w:r w:rsidR="00696821">
        <w:rPr>
          <w:u w:val="single"/>
        </w:rPr>
        <w:t>can</w:t>
      </w:r>
      <w:r w:rsidRPr="0013324C">
        <w:rPr>
          <w:u w:val="single"/>
        </w:rPr>
        <w:t xml:space="preserve">not receive </w:t>
      </w:r>
      <w:r w:rsidR="00D47C51">
        <w:rPr>
          <w:u w:val="single"/>
        </w:rPr>
        <w:t xml:space="preserve">duplicate </w:t>
      </w:r>
      <w:r w:rsidRPr="0013324C">
        <w:rPr>
          <w:u w:val="single"/>
        </w:rPr>
        <w:t xml:space="preserve">continuing education credit for </w:t>
      </w:r>
      <w:r w:rsidR="00883AEE">
        <w:rPr>
          <w:u w:val="single"/>
        </w:rPr>
        <w:t>an</w:t>
      </w:r>
      <w:r w:rsidRPr="00883AEE">
        <w:rPr>
          <w:u w:val="single"/>
        </w:rPr>
        <w:t xml:space="preserve"> article published in </w:t>
      </w:r>
      <w:r w:rsidR="00D47C51">
        <w:rPr>
          <w:u w:val="single"/>
        </w:rPr>
        <w:t xml:space="preserve">multiple </w:t>
      </w:r>
      <w:r w:rsidRPr="00883AEE">
        <w:rPr>
          <w:u w:val="single"/>
        </w:rPr>
        <w:t>publication</w:t>
      </w:r>
      <w:r w:rsidR="00D47C51">
        <w:rPr>
          <w:u w:val="single"/>
        </w:rPr>
        <w:t>s</w:t>
      </w:r>
      <w:r w:rsidRPr="00883AEE">
        <w:rPr>
          <w:u w:val="single"/>
        </w:rPr>
        <w:t xml:space="preserve"> or republished in later editions.</w:t>
      </w:r>
    </w:p>
    <w:p w14:paraId="5B99A928" w14:textId="77777777" w:rsidR="00F61C88" w:rsidRPr="0013324C" w:rsidRDefault="00F61C88" w:rsidP="00EE7567">
      <w:pPr>
        <w:pStyle w:val="ListParagraph"/>
        <w:spacing w:after="240" w:line="240" w:lineRule="auto"/>
        <w:rPr>
          <w:u w:val="single"/>
        </w:rPr>
      </w:pPr>
    </w:p>
    <w:p w14:paraId="050FE6AB" w14:textId="3D5BF30F" w:rsidR="00F61C88" w:rsidRPr="0013324C" w:rsidRDefault="00F61C88" w:rsidP="00EE7567">
      <w:pPr>
        <w:pStyle w:val="ListParagraph"/>
        <w:numPr>
          <w:ilvl w:val="1"/>
          <w:numId w:val="1"/>
        </w:numPr>
        <w:spacing w:after="240" w:line="240" w:lineRule="auto"/>
        <w:ind w:left="720"/>
        <w:jc w:val="both"/>
        <w:rPr>
          <w:u w:val="single"/>
        </w:rPr>
      </w:pPr>
      <w:r w:rsidRPr="0013324C">
        <w:rPr>
          <w:u w:val="single"/>
        </w:rPr>
        <w:t xml:space="preserve">Faculty Credit. A credentialed court interpreter may receive continuing education credit </w:t>
      </w:r>
      <w:r w:rsidR="000D6D6E">
        <w:rPr>
          <w:u w:val="single"/>
        </w:rPr>
        <w:t xml:space="preserve">hours </w:t>
      </w:r>
      <w:r w:rsidRPr="0013324C">
        <w:rPr>
          <w:u w:val="single"/>
        </w:rPr>
        <w:t>for serving as an instructor, speaker, panel member</w:t>
      </w:r>
      <w:r w:rsidR="00372534" w:rsidRPr="0013324C">
        <w:rPr>
          <w:u w:val="single"/>
        </w:rPr>
        <w:t>,</w:t>
      </w:r>
      <w:r w:rsidRPr="0013324C">
        <w:rPr>
          <w:u w:val="single"/>
        </w:rPr>
        <w:t xml:space="preserve"> or faculty of a continuing education </w:t>
      </w:r>
      <w:r w:rsidR="001838ED">
        <w:rPr>
          <w:u w:val="single"/>
        </w:rPr>
        <w:t xml:space="preserve">course or </w:t>
      </w:r>
      <w:r w:rsidRPr="0013324C">
        <w:rPr>
          <w:u w:val="single"/>
        </w:rPr>
        <w:t xml:space="preserve">seminar directly related to the profession of court interpreting. A credentialed court interpreter may receive continuing education credit at the rate of </w:t>
      </w:r>
      <w:r w:rsidR="00425E85">
        <w:rPr>
          <w:u w:val="single"/>
        </w:rPr>
        <w:t xml:space="preserve">two-for-one </w:t>
      </w:r>
      <w:r w:rsidR="001838ED">
        <w:rPr>
          <w:u w:val="single"/>
        </w:rPr>
        <w:t>of</w:t>
      </w:r>
      <w:r w:rsidR="001838ED" w:rsidRPr="0013324C">
        <w:rPr>
          <w:u w:val="single"/>
        </w:rPr>
        <w:t xml:space="preserve"> </w:t>
      </w:r>
      <w:r w:rsidR="00425E85">
        <w:rPr>
          <w:u w:val="single"/>
        </w:rPr>
        <w:t xml:space="preserve">actual </w:t>
      </w:r>
      <w:r w:rsidRPr="0013324C">
        <w:rPr>
          <w:u w:val="single"/>
        </w:rPr>
        <w:t xml:space="preserve">instructional time. </w:t>
      </w:r>
      <w:r w:rsidR="005370E7" w:rsidRPr="0013324C">
        <w:rPr>
          <w:u w:val="single"/>
        </w:rPr>
        <w:t>A credentialed court interpreter may</w:t>
      </w:r>
      <w:r w:rsidR="005370E7">
        <w:rPr>
          <w:u w:val="single"/>
        </w:rPr>
        <w:t xml:space="preserve"> </w:t>
      </w:r>
      <w:r w:rsidR="001838ED">
        <w:rPr>
          <w:u w:val="single"/>
        </w:rPr>
        <w:t xml:space="preserve">also </w:t>
      </w:r>
      <w:r w:rsidR="005370E7" w:rsidRPr="0013324C">
        <w:rPr>
          <w:u w:val="single"/>
        </w:rPr>
        <w:t xml:space="preserve">receive </w:t>
      </w:r>
      <w:r w:rsidR="001838ED">
        <w:rPr>
          <w:u w:val="single"/>
        </w:rPr>
        <w:t xml:space="preserve">one credit hour of faculty credit, </w:t>
      </w:r>
      <w:r w:rsidR="005370E7" w:rsidRPr="0013324C">
        <w:rPr>
          <w:u w:val="single"/>
        </w:rPr>
        <w:t>up to</w:t>
      </w:r>
      <w:r w:rsidR="0078378A">
        <w:rPr>
          <w:u w:val="single"/>
        </w:rPr>
        <w:t xml:space="preserve"> </w:t>
      </w:r>
      <w:r w:rsidR="005370E7" w:rsidRPr="0013324C">
        <w:rPr>
          <w:u w:val="single"/>
        </w:rPr>
        <w:t>a maximum of four credit hours per compliance period</w:t>
      </w:r>
      <w:r w:rsidR="001838ED">
        <w:rPr>
          <w:u w:val="single"/>
        </w:rPr>
        <w:t>,</w:t>
      </w:r>
      <w:r w:rsidR="005370E7" w:rsidRPr="0013324C">
        <w:rPr>
          <w:u w:val="single"/>
        </w:rPr>
        <w:t xml:space="preserve"> </w:t>
      </w:r>
      <w:r w:rsidR="00BF0857" w:rsidRPr="0013324C">
        <w:rPr>
          <w:u w:val="single"/>
        </w:rPr>
        <w:t xml:space="preserve">for </w:t>
      </w:r>
      <w:r w:rsidR="001838ED">
        <w:rPr>
          <w:u w:val="single"/>
        </w:rPr>
        <w:t>each hour</w:t>
      </w:r>
      <w:r w:rsidR="001838ED" w:rsidRPr="0013324C">
        <w:rPr>
          <w:u w:val="single"/>
        </w:rPr>
        <w:t xml:space="preserve"> </w:t>
      </w:r>
      <w:r w:rsidR="00BF0857" w:rsidRPr="0013324C">
        <w:rPr>
          <w:u w:val="single"/>
        </w:rPr>
        <w:t>spent developing curriculum</w:t>
      </w:r>
      <w:r w:rsidR="00E678DE" w:rsidRPr="0013324C">
        <w:rPr>
          <w:u w:val="single"/>
        </w:rPr>
        <w:t>.</w:t>
      </w:r>
      <w:r w:rsidR="001838ED">
        <w:rPr>
          <w:u w:val="single"/>
        </w:rPr>
        <w:t xml:space="preserve"> </w:t>
      </w:r>
      <w:r w:rsidRPr="0013324C">
        <w:rPr>
          <w:u w:val="single"/>
        </w:rPr>
        <w:t xml:space="preserve">The </w:t>
      </w:r>
      <w:r w:rsidR="00425E85">
        <w:rPr>
          <w:u w:val="single"/>
        </w:rPr>
        <w:t xml:space="preserve">total </w:t>
      </w:r>
      <w:r w:rsidRPr="0013324C">
        <w:rPr>
          <w:u w:val="single"/>
        </w:rPr>
        <w:t>continuing education credit</w:t>
      </w:r>
      <w:r w:rsidR="000D6D6E">
        <w:rPr>
          <w:u w:val="single"/>
        </w:rPr>
        <w:t xml:space="preserve"> hours</w:t>
      </w:r>
      <w:r w:rsidRPr="0013324C">
        <w:rPr>
          <w:u w:val="single"/>
        </w:rPr>
        <w:t xml:space="preserve"> earned as faculty credit </w:t>
      </w:r>
      <w:r w:rsidR="009F4CFF">
        <w:rPr>
          <w:u w:val="single"/>
        </w:rPr>
        <w:t>can</w:t>
      </w:r>
      <w:r w:rsidRPr="0013324C">
        <w:rPr>
          <w:u w:val="single"/>
        </w:rPr>
        <w:t>not exceed 50 percent of the total number of continuing education</w:t>
      </w:r>
      <w:r w:rsidR="000D6D6E">
        <w:rPr>
          <w:u w:val="single"/>
        </w:rPr>
        <w:t xml:space="preserve"> credit</w:t>
      </w:r>
      <w:r w:rsidRPr="0013324C">
        <w:rPr>
          <w:u w:val="single"/>
        </w:rPr>
        <w:t xml:space="preserve"> hours required </w:t>
      </w:r>
      <w:r w:rsidR="0078378A">
        <w:rPr>
          <w:u w:val="single"/>
        </w:rPr>
        <w:t>for a</w:t>
      </w:r>
      <w:r w:rsidR="0078378A" w:rsidRPr="0013324C">
        <w:rPr>
          <w:u w:val="single"/>
        </w:rPr>
        <w:t xml:space="preserve"> </w:t>
      </w:r>
      <w:r w:rsidRPr="0013324C">
        <w:rPr>
          <w:u w:val="single"/>
        </w:rPr>
        <w:t>compliance period</w:t>
      </w:r>
      <w:r w:rsidR="001838ED">
        <w:rPr>
          <w:u w:val="single"/>
        </w:rPr>
        <w:t>.</w:t>
      </w:r>
      <w:r w:rsidR="001838ED" w:rsidRPr="0013324C">
        <w:rPr>
          <w:u w:val="single"/>
        </w:rPr>
        <w:t xml:space="preserve"> </w:t>
      </w:r>
      <w:r w:rsidR="001838ED">
        <w:rPr>
          <w:u w:val="single"/>
        </w:rPr>
        <w:t>A</w:t>
      </w:r>
      <w:r w:rsidRPr="0013324C">
        <w:rPr>
          <w:u w:val="single"/>
        </w:rPr>
        <w:t xml:space="preserve"> credentialed court interpreter </w:t>
      </w:r>
      <w:r w:rsidR="009F4CFF">
        <w:rPr>
          <w:u w:val="single"/>
        </w:rPr>
        <w:t>can</w:t>
      </w:r>
      <w:r w:rsidRPr="0013324C">
        <w:rPr>
          <w:u w:val="single"/>
        </w:rPr>
        <w:t xml:space="preserve">not receive duplicate credit </w:t>
      </w:r>
      <w:r w:rsidR="000D6D6E">
        <w:rPr>
          <w:u w:val="single"/>
        </w:rPr>
        <w:t xml:space="preserve">hours </w:t>
      </w:r>
      <w:r w:rsidRPr="0013324C">
        <w:rPr>
          <w:u w:val="single"/>
        </w:rPr>
        <w:t xml:space="preserve">for </w:t>
      </w:r>
      <w:r w:rsidR="00425E85">
        <w:rPr>
          <w:u w:val="single"/>
        </w:rPr>
        <w:t xml:space="preserve">serving as </w:t>
      </w:r>
      <w:r w:rsidR="001838ED" w:rsidRPr="0013324C">
        <w:rPr>
          <w:u w:val="single"/>
        </w:rPr>
        <w:t xml:space="preserve">an instructor, speaker, panel member, or </w:t>
      </w:r>
      <w:r w:rsidR="00425E85">
        <w:rPr>
          <w:u w:val="single"/>
        </w:rPr>
        <w:t xml:space="preserve">faculty </w:t>
      </w:r>
      <w:r w:rsidR="001838ED">
        <w:rPr>
          <w:u w:val="single"/>
        </w:rPr>
        <w:t xml:space="preserve">or developing curriculum </w:t>
      </w:r>
      <w:r w:rsidR="00425E85">
        <w:rPr>
          <w:u w:val="single"/>
        </w:rPr>
        <w:t xml:space="preserve">for </w:t>
      </w:r>
      <w:r w:rsidR="001838ED">
        <w:rPr>
          <w:u w:val="single"/>
        </w:rPr>
        <w:t xml:space="preserve">the same </w:t>
      </w:r>
      <w:r w:rsidR="00425E85">
        <w:rPr>
          <w:u w:val="single"/>
        </w:rPr>
        <w:t>course</w:t>
      </w:r>
      <w:r w:rsidR="001838ED">
        <w:rPr>
          <w:u w:val="single"/>
        </w:rPr>
        <w:t xml:space="preserve"> or seminar</w:t>
      </w:r>
      <w:r w:rsidR="00425E85">
        <w:rPr>
          <w:u w:val="single"/>
        </w:rPr>
        <w:t xml:space="preserve"> more than once</w:t>
      </w:r>
      <w:r w:rsidRPr="0013324C">
        <w:rPr>
          <w:u w:val="single"/>
        </w:rPr>
        <w:t xml:space="preserve"> during the compliance period.</w:t>
      </w:r>
    </w:p>
    <w:p w14:paraId="4E10CFD7" w14:textId="77777777" w:rsidR="00F61C88" w:rsidRPr="0013324C" w:rsidRDefault="00F61C88" w:rsidP="00EE7567">
      <w:pPr>
        <w:pStyle w:val="ListParagraph"/>
        <w:spacing w:after="240" w:line="240" w:lineRule="auto"/>
        <w:rPr>
          <w:u w:val="single"/>
        </w:rPr>
      </w:pPr>
    </w:p>
    <w:p w14:paraId="76023AE7" w14:textId="50874DD9" w:rsidR="00F61C88" w:rsidRPr="0013324C" w:rsidRDefault="00F61C88" w:rsidP="00EE7567">
      <w:pPr>
        <w:pStyle w:val="ListParagraph"/>
        <w:numPr>
          <w:ilvl w:val="1"/>
          <w:numId w:val="1"/>
        </w:numPr>
        <w:spacing w:after="240" w:line="240" w:lineRule="auto"/>
        <w:ind w:left="720"/>
        <w:jc w:val="both"/>
        <w:rPr>
          <w:u w:val="single"/>
        </w:rPr>
      </w:pPr>
      <w:r w:rsidRPr="0013324C">
        <w:rPr>
          <w:u w:val="single"/>
        </w:rPr>
        <w:t xml:space="preserve">Minimum Time. Each continuing education activity </w:t>
      </w:r>
      <w:r w:rsidR="009F4CFF">
        <w:rPr>
          <w:u w:val="single"/>
        </w:rPr>
        <w:t>must</w:t>
      </w:r>
      <w:r w:rsidR="009F4CFF" w:rsidRPr="0013324C">
        <w:rPr>
          <w:u w:val="single"/>
        </w:rPr>
        <w:t xml:space="preserve"> </w:t>
      </w:r>
      <w:r w:rsidRPr="0013324C">
        <w:rPr>
          <w:u w:val="single"/>
        </w:rPr>
        <w:t xml:space="preserve">consist of at least 30 minutes of “actual clock time” spent by a credentialed court interpreter in actual attendance </w:t>
      </w:r>
      <w:r w:rsidR="00DE7914">
        <w:rPr>
          <w:u w:val="single"/>
        </w:rPr>
        <w:t>at or</w:t>
      </w:r>
      <w:r w:rsidRPr="0013324C">
        <w:rPr>
          <w:u w:val="single"/>
        </w:rPr>
        <w:t xml:space="preserve"> </w:t>
      </w:r>
      <w:r w:rsidRPr="00DE7914">
        <w:rPr>
          <w:u w:val="single"/>
        </w:rPr>
        <w:t>complet</w:t>
      </w:r>
      <w:r w:rsidR="00BF7AD6">
        <w:rPr>
          <w:u w:val="single"/>
        </w:rPr>
        <w:t>ing</w:t>
      </w:r>
      <w:r w:rsidRPr="00DE7914">
        <w:rPr>
          <w:u w:val="single"/>
        </w:rPr>
        <w:t xml:space="preserve"> an approved continuing education activity.</w:t>
      </w:r>
      <w:r w:rsidRPr="0013324C">
        <w:rPr>
          <w:u w:val="single"/>
        </w:rPr>
        <w:t xml:space="preserve"> “Actual clock time” </w:t>
      </w:r>
      <w:r w:rsidR="0078378A">
        <w:rPr>
          <w:u w:val="single"/>
        </w:rPr>
        <w:t>means</w:t>
      </w:r>
      <w:r w:rsidRPr="0013324C">
        <w:rPr>
          <w:u w:val="single"/>
        </w:rPr>
        <w:t xml:space="preserve"> the total number of hours attended, minus the time spent for introductory remarks, breaks, meals, networking, and business meetings. After completion of the first 30 minutes of a continuing education activity, credit </w:t>
      </w:r>
      <w:r w:rsidR="0078378A">
        <w:rPr>
          <w:u w:val="single"/>
        </w:rPr>
        <w:t>wi</w:t>
      </w:r>
      <w:r w:rsidR="0078378A" w:rsidRPr="0013324C">
        <w:rPr>
          <w:u w:val="single"/>
        </w:rPr>
        <w:t xml:space="preserve">ll </w:t>
      </w:r>
      <w:r w:rsidRPr="0013324C">
        <w:rPr>
          <w:u w:val="single"/>
        </w:rPr>
        <w:t xml:space="preserve">be recognized in </w:t>
      </w:r>
      <w:r w:rsidR="0078378A">
        <w:rPr>
          <w:u w:val="single"/>
        </w:rPr>
        <w:t>15-minute</w:t>
      </w:r>
      <w:r w:rsidRPr="0013324C">
        <w:rPr>
          <w:u w:val="single"/>
        </w:rPr>
        <w:t xml:space="preserve"> increments</w:t>
      </w:r>
      <w:r w:rsidR="00170731">
        <w:rPr>
          <w:u w:val="single"/>
        </w:rPr>
        <w:t>.</w:t>
      </w:r>
    </w:p>
    <w:p w14:paraId="124AF683" w14:textId="77777777" w:rsidR="006F26E2" w:rsidRPr="0013324C" w:rsidRDefault="006F26E2" w:rsidP="00EE7567">
      <w:pPr>
        <w:pStyle w:val="ListParagraph"/>
        <w:spacing w:after="240" w:line="240" w:lineRule="auto"/>
        <w:rPr>
          <w:u w:val="single"/>
        </w:rPr>
      </w:pPr>
    </w:p>
    <w:p w14:paraId="67F3C852" w14:textId="5ACA7F18" w:rsidR="00D31F30" w:rsidRPr="0013324C" w:rsidRDefault="000E2C2B" w:rsidP="00EE7567">
      <w:pPr>
        <w:pStyle w:val="ListParagraph"/>
        <w:numPr>
          <w:ilvl w:val="1"/>
          <w:numId w:val="1"/>
        </w:numPr>
        <w:spacing w:after="240" w:line="240" w:lineRule="auto"/>
        <w:ind w:left="720"/>
        <w:jc w:val="both"/>
        <w:rPr>
          <w:u w:val="single"/>
        </w:rPr>
      </w:pPr>
      <w:r w:rsidRPr="0013324C">
        <w:rPr>
          <w:u w:val="single"/>
        </w:rPr>
        <w:t>Accreditation of Other Programs.</w:t>
      </w:r>
      <w:r w:rsidR="00B04BA3" w:rsidRPr="0013324C">
        <w:rPr>
          <w:u w:val="single"/>
        </w:rPr>
        <w:t xml:space="preserve"> </w:t>
      </w:r>
      <w:r w:rsidR="00BC5A90" w:rsidRPr="0013324C">
        <w:rPr>
          <w:u w:val="single"/>
        </w:rPr>
        <w:t xml:space="preserve">A credentialed court interpreter or sponsor of </w:t>
      </w:r>
      <w:r w:rsidR="00B00966" w:rsidRPr="0013324C">
        <w:rPr>
          <w:u w:val="single"/>
        </w:rPr>
        <w:t xml:space="preserve">continuing education programs for court interpreters may request accreditation </w:t>
      </w:r>
      <w:r w:rsidR="005B34F1" w:rsidRPr="0013324C">
        <w:rPr>
          <w:u w:val="single"/>
        </w:rPr>
        <w:t>of programs</w:t>
      </w:r>
      <w:r w:rsidR="0009511A" w:rsidRPr="0013324C">
        <w:rPr>
          <w:u w:val="single"/>
        </w:rPr>
        <w:t xml:space="preserve"> </w:t>
      </w:r>
      <w:r w:rsidR="00090DA3" w:rsidRPr="0013324C">
        <w:rPr>
          <w:u w:val="single"/>
        </w:rPr>
        <w:t xml:space="preserve">not previously identified in this section </w:t>
      </w:r>
      <w:r w:rsidR="0009511A" w:rsidRPr="0013324C">
        <w:rPr>
          <w:u w:val="single"/>
        </w:rPr>
        <w:t>by submitting a request to division staff</w:t>
      </w:r>
      <w:r w:rsidR="006A5BD5" w:rsidRPr="0013324C">
        <w:rPr>
          <w:u w:val="single"/>
        </w:rPr>
        <w:t xml:space="preserve"> using a </w:t>
      </w:r>
      <w:r w:rsidR="006B326F">
        <w:rPr>
          <w:u w:val="single"/>
        </w:rPr>
        <w:t>form provided</w:t>
      </w:r>
      <w:r w:rsidR="006B326F" w:rsidRPr="0013324C">
        <w:rPr>
          <w:u w:val="single"/>
        </w:rPr>
        <w:t xml:space="preserve"> by</w:t>
      </w:r>
      <w:r w:rsidR="006B326F">
        <w:rPr>
          <w:u w:val="single"/>
        </w:rPr>
        <w:t xml:space="preserve"> the</w:t>
      </w:r>
      <w:r w:rsidR="006B326F" w:rsidRPr="0013324C">
        <w:rPr>
          <w:u w:val="single"/>
        </w:rPr>
        <w:t xml:space="preserve"> </w:t>
      </w:r>
      <w:r w:rsidR="006B326F">
        <w:rPr>
          <w:u w:val="single"/>
        </w:rPr>
        <w:t>Administrative Office of the Courts for this purpose</w:t>
      </w:r>
      <w:r w:rsidR="00C9686D" w:rsidRPr="0013324C">
        <w:rPr>
          <w:u w:val="single"/>
        </w:rPr>
        <w:t xml:space="preserve">. </w:t>
      </w:r>
      <w:r w:rsidR="00513120" w:rsidRPr="0013324C">
        <w:rPr>
          <w:u w:val="single"/>
        </w:rPr>
        <w:t xml:space="preserve">An interpreter or sponsor requesting accreditation of </w:t>
      </w:r>
      <w:r w:rsidR="00FF1FBB" w:rsidRPr="0013324C">
        <w:rPr>
          <w:u w:val="single"/>
        </w:rPr>
        <w:t xml:space="preserve">a continuing education program </w:t>
      </w:r>
      <w:r w:rsidR="008011C8">
        <w:rPr>
          <w:u w:val="single"/>
        </w:rPr>
        <w:t xml:space="preserve">should strive to receive accreditation before the program is held and must </w:t>
      </w:r>
      <w:r w:rsidR="00FF1FBB" w:rsidRPr="0013324C">
        <w:rPr>
          <w:u w:val="single"/>
        </w:rPr>
        <w:t xml:space="preserve">submit to division staff, upon request, all additional information </w:t>
      </w:r>
      <w:r w:rsidR="00923300" w:rsidRPr="0013324C">
        <w:rPr>
          <w:u w:val="single"/>
        </w:rPr>
        <w:t xml:space="preserve">required </w:t>
      </w:r>
      <w:r w:rsidR="00F677AD">
        <w:rPr>
          <w:u w:val="single"/>
        </w:rPr>
        <w:t>to review the</w:t>
      </w:r>
      <w:r w:rsidR="00305D7D" w:rsidRPr="0013324C">
        <w:rPr>
          <w:u w:val="single"/>
        </w:rPr>
        <w:t xml:space="preserve"> accreditation request, </w:t>
      </w:r>
      <w:r w:rsidR="007B5311" w:rsidRPr="0013324C">
        <w:rPr>
          <w:u w:val="single"/>
        </w:rPr>
        <w:t xml:space="preserve">including, but not limited to agendas, outlines, </w:t>
      </w:r>
      <w:r w:rsidR="0056172A" w:rsidRPr="0013324C">
        <w:rPr>
          <w:u w:val="single"/>
        </w:rPr>
        <w:t xml:space="preserve">supporting materials, </w:t>
      </w:r>
      <w:r w:rsidR="00F64C79" w:rsidRPr="0013324C">
        <w:rPr>
          <w:u w:val="single"/>
        </w:rPr>
        <w:t xml:space="preserve">attendee lists, </w:t>
      </w:r>
      <w:r w:rsidR="006A0674" w:rsidRPr="0013324C">
        <w:rPr>
          <w:u w:val="single"/>
        </w:rPr>
        <w:t xml:space="preserve">compiled </w:t>
      </w:r>
      <w:r w:rsidR="00F64C79" w:rsidRPr="0013324C">
        <w:rPr>
          <w:u w:val="single"/>
        </w:rPr>
        <w:t>partici</w:t>
      </w:r>
      <w:r w:rsidR="006A0674" w:rsidRPr="0013324C">
        <w:rPr>
          <w:u w:val="single"/>
        </w:rPr>
        <w:t xml:space="preserve">pant feedback from evaluations, </w:t>
      </w:r>
      <w:r w:rsidR="00157E7D" w:rsidRPr="0013324C">
        <w:rPr>
          <w:u w:val="single"/>
        </w:rPr>
        <w:t>handouts</w:t>
      </w:r>
      <w:r w:rsidR="0005335B" w:rsidRPr="0013324C">
        <w:rPr>
          <w:u w:val="single"/>
        </w:rPr>
        <w:t>,</w:t>
      </w:r>
      <w:r w:rsidR="00157E7D" w:rsidRPr="0013324C">
        <w:rPr>
          <w:u w:val="single"/>
        </w:rPr>
        <w:t xml:space="preserve"> or other resource materials.</w:t>
      </w:r>
      <w:r w:rsidR="00280867" w:rsidRPr="0013324C">
        <w:rPr>
          <w:u w:val="single"/>
        </w:rPr>
        <w:t xml:space="preserve"> </w:t>
      </w:r>
      <w:r w:rsidR="008011C8">
        <w:rPr>
          <w:u w:val="single"/>
        </w:rPr>
        <w:t xml:space="preserve"> </w:t>
      </w:r>
    </w:p>
    <w:p w14:paraId="0E58E2B6" w14:textId="77777777" w:rsidR="00D31F30" w:rsidRPr="0013324C" w:rsidRDefault="00D31F30" w:rsidP="00EE7567">
      <w:pPr>
        <w:pStyle w:val="ListParagraph"/>
        <w:spacing w:after="240" w:line="240" w:lineRule="auto"/>
        <w:rPr>
          <w:u w:val="single"/>
        </w:rPr>
      </w:pPr>
    </w:p>
    <w:p w14:paraId="17ABE8D1" w14:textId="36A602AF" w:rsidR="00B04BA3" w:rsidRPr="0013324C" w:rsidRDefault="00C9686D" w:rsidP="00EE7567">
      <w:pPr>
        <w:pStyle w:val="ListParagraph"/>
        <w:spacing w:after="240" w:line="240" w:lineRule="auto"/>
        <w:jc w:val="both"/>
        <w:rPr>
          <w:u w:val="single"/>
        </w:rPr>
      </w:pPr>
      <w:r w:rsidRPr="0013324C">
        <w:rPr>
          <w:u w:val="single"/>
        </w:rPr>
        <w:t xml:space="preserve">To </w:t>
      </w:r>
      <w:r w:rsidR="00090DA3">
        <w:rPr>
          <w:u w:val="single"/>
        </w:rPr>
        <w:t>receive</w:t>
      </w:r>
      <w:r w:rsidRPr="0013324C">
        <w:rPr>
          <w:u w:val="single"/>
        </w:rPr>
        <w:t xml:space="preserve"> accredit</w:t>
      </w:r>
      <w:r w:rsidR="00090DA3">
        <w:rPr>
          <w:u w:val="single"/>
        </w:rPr>
        <w:t>ation</w:t>
      </w:r>
      <w:r w:rsidRPr="0013324C">
        <w:rPr>
          <w:u w:val="single"/>
        </w:rPr>
        <w:t>, a program must meet the following criteria:</w:t>
      </w:r>
    </w:p>
    <w:p w14:paraId="5BC81A17" w14:textId="77777777" w:rsidR="00C9686D" w:rsidRPr="0013324C" w:rsidRDefault="00C9686D" w:rsidP="00EE7567">
      <w:pPr>
        <w:pStyle w:val="ListParagraph"/>
        <w:spacing w:after="240" w:line="240" w:lineRule="auto"/>
        <w:rPr>
          <w:u w:val="single"/>
        </w:rPr>
      </w:pPr>
    </w:p>
    <w:p w14:paraId="55FCBC13" w14:textId="3A59D409" w:rsidR="00C9686D" w:rsidRPr="0013324C" w:rsidRDefault="006B61E1" w:rsidP="00EE7567">
      <w:pPr>
        <w:pStyle w:val="ListParagraph"/>
        <w:numPr>
          <w:ilvl w:val="2"/>
          <w:numId w:val="1"/>
        </w:numPr>
        <w:spacing w:after="240" w:line="240" w:lineRule="auto"/>
        <w:ind w:left="1080" w:hanging="360"/>
        <w:jc w:val="both"/>
        <w:rPr>
          <w:u w:val="single"/>
        </w:rPr>
      </w:pPr>
      <w:r w:rsidRPr="0013324C">
        <w:rPr>
          <w:u w:val="single"/>
        </w:rPr>
        <w:t xml:space="preserve">The program must be related to the job duties of a court interpreter or to the justice </w:t>
      </w:r>
      <w:proofErr w:type="gramStart"/>
      <w:r w:rsidRPr="0013324C">
        <w:rPr>
          <w:u w:val="single"/>
        </w:rPr>
        <w:t>system</w:t>
      </w:r>
      <w:r w:rsidR="00090DA3">
        <w:rPr>
          <w:u w:val="single"/>
        </w:rPr>
        <w:t>;</w:t>
      </w:r>
      <w:proofErr w:type="gramEnd"/>
    </w:p>
    <w:p w14:paraId="4F707633" w14:textId="77777777" w:rsidR="000309A8" w:rsidRPr="0013324C" w:rsidRDefault="000309A8" w:rsidP="00EE7567">
      <w:pPr>
        <w:pStyle w:val="ListParagraph"/>
        <w:spacing w:after="240" w:line="240" w:lineRule="auto"/>
        <w:ind w:left="1080" w:hanging="360"/>
        <w:jc w:val="both"/>
        <w:rPr>
          <w:u w:val="single"/>
        </w:rPr>
      </w:pPr>
    </w:p>
    <w:p w14:paraId="5C8C8673" w14:textId="570273EC" w:rsidR="000309A8" w:rsidRPr="0013324C" w:rsidRDefault="000309A8" w:rsidP="00EE7567">
      <w:pPr>
        <w:pStyle w:val="ListParagraph"/>
        <w:numPr>
          <w:ilvl w:val="2"/>
          <w:numId w:val="1"/>
        </w:numPr>
        <w:spacing w:after="240" w:line="240" w:lineRule="auto"/>
        <w:ind w:left="1080" w:hanging="360"/>
        <w:jc w:val="both"/>
        <w:rPr>
          <w:u w:val="single"/>
        </w:rPr>
      </w:pPr>
      <w:r w:rsidRPr="0013324C">
        <w:rPr>
          <w:u w:val="single"/>
        </w:rPr>
        <w:t xml:space="preserve">The program must constitute an organized program of learning with significant intellectual </w:t>
      </w:r>
      <w:r w:rsidR="00117C47" w:rsidRPr="0013324C">
        <w:rPr>
          <w:u w:val="single"/>
        </w:rPr>
        <w:t xml:space="preserve">or practical </w:t>
      </w:r>
      <w:proofErr w:type="gramStart"/>
      <w:r w:rsidR="00117C47" w:rsidRPr="0013324C">
        <w:rPr>
          <w:u w:val="single"/>
        </w:rPr>
        <w:t>content</w:t>
      </w:r>
      <w:r w:rsidR="00090DA3">
        <w:rPr>
          <w:u w:val="single"/>
        </w:rPr>
        <w:t>;</w:t>
      </w:r>
      <w:proofErr w:type="gramEnd"/>
    </w:p>
    <w:p w14:paraId="70B0E8F7" w14:textId="77777777" w:rsidR="00117C47" w:rsidRPr="0013324C" w:rsidRDefault="00117C47" w:rsidP="00EE7567">
      <w:pPr>
        <w:pStyle w:val="ListParagraph"/>
        <w:spacing w:after="240" w:line="240" w:lineRule="auto"/>
        <w:ind w:left="1080" w:hanging="360"/>
        <w:rPr>
          <w:u w:val="single"/>
        </w:rPr>
      </w:pPr>
    </w:p>
    <w:p w14:paraId="1BF3BD46" w14:textId="13811E19" w:rsidR="00117C47" w:rsidRPr="0013324C" w:rsidRDefault="00117C47" w:rsidP="00EE7567">
      <w:pPr>
        <w:pStyle w:val="ListParagraph"/>
        <w:numPr>
          <w:ilvl w:val="2"/>
          <w:numId w:val="1"/>
        </w:numPr>
        <w:spacing w:after="240" w:line="240" w:lineRule="auto"/>
        <w:ind w:left="1080" w:hanging="360"/>
        <w:jc w:val="both"/>
        <w:rPr>
          <w:u w:val="single"/>
        </w:rPr>
      </w:pPr>
      <w:r w:rsidRPr="0013324C">
        <w:rPr>
          <w:u w:val="single"/>
        </w:rPr>
        <w:t xml:space="preserve">The program must be intended to improve the knowledge, skills, abilities, and competencies of </w:t>
      </w:r>
      <w:r w:rsidR="001B72E9" w:rsidRPr="0013324C">
        <w:rPr>
          <w:u w:val="single"/>
        </w:rPr>
        <w:t xml:space="preserve">credentialed court </w:t>
      </w:r>
      <w:proofErr w:type="gramStart"/>
      <w:r w:rsidR="001B72E9" w:rsidRPr="0013324C">
        <w:rPr>
          <w:u w:val="single"/>
        </w:rPr>
        <w:t>interpreters</w:t>
      </w:r>
      <w:r w:rsidR="00090DA3">
        <w:rPr>
          <w:u w:val="single"/>
        </w:rPr>
        <w:t>;</w:t>
      </w:r>
      <w:proofErr w:type="gramEnd"/>
    </w:p>
    <w:p w14:paraId="715B4B07" w14:textId="77777777" w:rsidR="001B72E9" w:rsidRPr="0013324C" w:rsidRDefault="001B72E9" w:rsidP="00EE7567">
      <w:pPr>
        <w:pStyle w:val="ListParagraph"/>
        <w:spacing w:after="240" w:line="240" w:lineRule="auto"/>
        <w:ind w:left="1080" w:hanging="360"/>
        <w:rPr>
          <w:u w:val="single"/>
        </w:rPr>
      </w:pPr>
    </w:p>
    <w:p w14:paraId="2CF5EB94" w14:textId="69FAF02D" w:rsidR="001B72E9" w:rsidRPr="00023216" w:rsidRDefault="001B72E9" w:rsidP="00023216">
      <w:pPr>
        <w:pStyle w:val="ListParagraph"/>
        <w:numPr>
          <w:ilvl w:val="2"/>
          <w:numId w:val="1"/>
        </w:numPr>
        <w:spacing w:after="240" w:line="240" w:lineRule="auto"/>
        <w:ind w:left="1080" w:hanging="360"/>
        <w:jc w:val="both"/>
        <w:rPr>
          <w:u w:val="single"/>
        </w:rPr>
      </w:pPr>
      <w:r w:rsidRPr="00023216">
        <w:rPr>
          <w:u w:val="single"/>
        </w:rPr>
        <w:t xml:space="preserve">The program must meet the minimum time requirements stated </w:t>
      </w:r>
      <w:r w:rsidR="00F82FCB" w:rsidRPr="00023216">
        <w:rPr>
          <w:u w:val="single"/>
        </w:rPr>
        <w:t xml:space="preserve">in Section </w:t>
      </w:r>
      <w:r w:rsidR="000272D8" w:rsidRPr="00023216">
        <w:rPr>
          <w:u w:val="single"/>
        </w:rPr>
        <w:t>F</w:t>
      </w:r>
      <w:r w:rsidR="009549A0" w:rsidRPr="00023216">
        <w:rPr>
          <w:u w:val="single"/>
        </w:rPr>
        <w:t>(</w:t>
      </w:r>
      <w:r w:rsidR="004201CD" w:rsidRPr="00023216">
        <w:rPr>
          <w:u w:val="single"/>
        </w:rPr>
        <w:t>10</w:t>
      </w:r>
      <w:proofErr w:type="gramStart"/>
      <w:r w:rsidR="009549A0" w:rsidRPr="00023216">
        <w:rPr>
          <w:u w:val="single"/>
        </w:rPr>
        <w:t>)</w:t>
      </w:r>
      <w:r w:rsidR="00090DA3">
        <w:rPr>
          <w:u w:val="single"/>
        </w:rPr>
        <w:t>;</w:t>
      </w:r>
      <w:proofErr w:type="gramEnd"/>
    </w:p>
    <w:p w14:paraId="37E1ABAE" w14:textId="77777777" w:rsidR="001B72E9" w:rsidRPr="0013324C" w:rsidRDefault="001B72E9" w:rsidP="00EE7567">
      <w:pPr>
        <w:pStyle w:val="ListParagraph"/>
        <w:spacing w:after="240" w:line="240" w:lineRule="auto"/>
        <w:ind w:left="1080" w:hanging="360"/>
        <w:rPr>
          <w:u w:val="single"/>
        </w:rPr>
      </w:pPr>
    </w:p>
    <w:p w14:paraId="6F8AB8D5" w14:textId="64433C3C" w:rsidR="001B72E9" w:rsidRPr="0013324C" w:rsidRDefault="001C754A" w:rsidP="00EE7567">
      <w:pPr>
        <w:pStyle w:val="ListParagraph"/>
        <w:numPr>
          <w:ilvl w:val="2"/>
          <w:numId w:val="1"/>
        </w:numPr>
        <w:spacing w:after="240" w:line="240" w:lineRule="auto"/>
        <w:ind w:left="1080" w:hanging="360"/>
        <w:jc w:val="both"/>
        <w:rPr>
          <w:u w:val="single"/>
        </w:rPr>
      </w:pPr>
      <w:r w:rsidRPr="0013324C">
        <w:rPr>
          <w:u w:val="single"/>
        </w:rPr>
        <w:t xml:space="preserve">Participants must be given the opportunity to evaluate the program’s </w:t>
      </w:r>
      <w:proofErr w:type="gramStart"/>
      <w:r w:rsidRPr="0013324C">
        <w:rPr>
          <w:u w:val="single"/>
        </w:rPr>
        <w:t>effectiveness</w:t>
      </w:r>
      <w:r w:rsidR="00090DA3">
        <w:rPr>
          <w:u w:val="single"/>
        </w:rPr>
        <w:t>;</w:t>
      </w:r>
      <w:proofErr w:type="gramEnd"/>
    </w:p>
    <w:p w14:paraId="268B771E" w14:textId="77777777" w:rsidR="00F82FCB" w:rsidRPr="0013324C" w:rsidRDefault="00F82FCB" w:rsidP="00EE7567">
      <w:pPr>
        <w:pStyle w:val="ListParagraph"/>
        <w:spacing w:after="240" w:line="240" w:lineRule="auto"/>
        <w:ind w:left="1080" w:hanging="360"/>
        <w:rPr>
          <w:u w:val="single"/>
        </w:rPr>
      </w:pPr>
    </w:p>
    <w:p w14:paraId="6C7A484B" w14:textId="6E7A6A43" w:rsidR="00B76583" w:rsidRPr="0013324C" w:rsidRDefault="00B76583" w:rsidP="00EE7567">
      <w:pPr>
        <w:pStyle w:val="ListParagraph"/>
        <w:numPr>
          <w:ilvl w:val="2"/>
          <w:numId w:val="1"/>
        </w:numPr>
        <w:spacing w:after="240" w:line="240" w:lineRule="auto"/>
        <w:ind w:left="1080" w:hanging="360"/>
        <w:jc w:val="both"/>
        <w:rPr>
          <w:u w:val="single"/>
        </w:rPr>
      </w:pPr>
      <w:r w:rsidRPr="0013324C">
        <w:rPr>
          <w:u w:val="single"/>
        </w:rPr>
        <w:t xml:space="preserve">Participants </w:t>
      </w:r>
      <w:r w:rsidR="00F3510E" w:rsidRPr="0013324C">
        <w:rPr>
          <w:u w:val="single"/>
        </w:rPr>
        <w:t xml:space="preserve">must </w:t>
      </w:r>
      <w:r w:rsidRPr="0013324C">
        <w:rPr>
          <w:u w:val="single"/>
        </w:rPr>
        <w:t>receive materials such as handouts, manuals, study guides, flowcharts, substantial written outlines</w:t>
      </w:r>
      <w:r w:rsidR="00F3510E" w:rsidRPr="0013324C">
        <w:rPr>
          <w:u w:val="single"/>
        </w:rPr>
        <w:t>, or other relevant resources</w:t>
      </w:r>
      <w:r w:rsidR="00090DA3">
        <w:rPr>
          <w:u w:val="single"/>
        </w:rPr>
        <w:t>;</w:t>
      </w:r>
      <w:r w:rsidR="008C68F9">
        <w:rPr>
          <w:u w:val="single"/>
        </w:rPr>
        <w:t xml:space="preserve"> and</w:t>
      </w:r>
    </w:p>
    <w:p w14:paraId="2A345BA2" w14:textId="77777777" w:rsidR="00B76583" w:rsidRPr="0013324C" w:rsidRDefault="00B76583" w:rsidP="00EE7567">
      <w:pPr>
        <w:pStyle w:val="ListParagraph"/>
        <w:spacing w:after="240" w:line="240" w:lineRule="auto"/>
        <w:ind w:left="1080" w:hanging="360"/>
        <w:rPr>
          <w:u w:val="single"/>
        </w:rPr>
      </w:pPr>
    </w:p>
    <w:p w14:paraId="0B2AADD2" w14:textId="09722720" w:rsidR="006336EA" w:rsidRPr="0013324C" w:rsidRDefault="008C68F9" w:rsidP="00EE7567">
      <w:pPr>
        <w:pStyle w:val="ListParagraph"/>
        <w:numPr>
          <w:ilvl w:val="2"/>
          <w:numId w:val="1"/>
        </w:numPr>
        <w:spacing w:after="240" w:line="240" w:lineRule="auto"/>
        <w:ind w:left="1080" w:hanging="360"/>
        <w:jc w:val="both"/>
        <w:rPr>
          <w:u w:val="single"/>
        </w:rPr>
      </w:pPr>
      <w:r>
        <w:rPr>
          <w:u w:val="single"/>
        </w:rPr>
        <w:t>C</w:t>
      </w:r>
      <w:r w:rsidRPr="0013324C">
        <w:rPr>
          <w:u w:val="single"/>
        </w:rPr>
        <w:t>redentialed court interpreter</w:t>
      </w:r>
      <w:r>
        <w:rPr>
          <w:u w:val="single"/>
        </w:rPr>
        <w:t>s and</w:t>
      </w:r>
      <w:r w:rsidRPr="0013324C">
        <w:rPr>
          <w:u w:val="single"/>
        </w:rPr>
        <w:t xml:space="preserve"> </w:t>
      </w:r>
      <w:r w:rsidR="004C664A" w:rsidRPr="0013324C">
        <w:rPr>
          <w:u w:val="single"/>
        </w:rPr>
        <w:t>program sponsor</w:t>
      </w:r>
      <w:r>
        <w:rPr>
          <w:u w:val="single"/>
        </w:rPr>
        <w:t xml:space="preserve">s requesting program accreditation </w:t>
      </w:r>
      <w:r w:rsidR="006D5236">
        <w:rPr>
          <w:u w:val="single"/>
        </w:rPr>
        <w:t xml:space="preserve">must </w:t>
      </w:r>
      <w:r w:rsidR="004C664A" w:rsidRPr="0013324C">
        <w:rPr>
          <w:u w:val="single"/>
        </w:rPr>
        <w:t>keep attendance records for five years and</w:t>
      </w:r>
      <w:r>
        <w:rPr>
          <w:u w:val="single"/>
        </w:rPr>
        <w:t>,</w:t>
      </w:r>
      <w:r w:rsidR="004C664A" w:rsidRPr="0013324C">
        <w:rPr>
          <w:u w:val="single"/>
        </w:rPr>
        <w:t xml:space="preserve"> </w:t>
      </w:r>
      <w:r>
        <w:rPr>
          <w:u w:val="single"/>
        </w:rPr>
        <w:t xml:space="preserve">upon request, </w:t>
      </w:r>
      <w:r w:rsidR="004C664A" w:rsidRPr="0013324C">
        <w:rPr>
          <w:u w:val="single"/>
        </w:rPr>
        <w:t>forward attendance records, relevant program materials</w:t>
      </w:r>
      <w:r w:rsidR="006D5236">
        <w:rPr>
          <w:u w:val="single"/>
        </w:rPr>
        <w:t>,</w:t>
      </w:r>
      <w:r w:rsidR="004C664A" w:rsidRPr="0013324C">
        <w:rPr>
          <w:u w:val="single"/>
        </w:rPr>
        <w:t xml:space="preserve"> and program evaluations to </w:t>
      </w:r>
      <w:r>
        <w:rPr>
          <w:u w:val="single"/>
        </w:rPr>
        <w:t>division staff.</w:t>
      </w:r>
    </w:p>
    <w:p w14:paraId="390F4935" w14:textId="77777777" w:rsidR="00B04BA3" w:rsidRPr="0013324C" w:rsidRDefault="00B04BA3" w:rsidP="00EE7567">
      <w:pPr>
        <w:pStyle w:val="ListParagraph"/>
        <w:spacing w:after="240" w:line="240" w:lineRule="auto"/>
        <w:ind w:left="1080" w:hanging="360"/>
        <w:rPr>
          <w:u w:val="single"/>
        </w:rPr>
      </w:pPr>
    </w:p>
    <w:p w14:paraId="601EA273" w14:textId="62BB072B" w:rsidR="006F26E2" w:rsidRPr="0013324C" w:rsidRDefault="006F26E2" w:rsidP="00EE7567">
      <w:pPr>
        <w:pStyle w:val="ListParagraph"/>
        <w:numPr>
          <w:ilvl w:val="1"/>
          <w:numId w:val="1"/>
        </w:numPr>
        <w:spacing w:after="240" w:line="240" w:lineRule="auto"/>
        <w:ind w:left="720"/>
        <w:jc w:val="both"/>
        <w:rPr>
          <w:u w:val="single"/>
        </w:rPr>
      </w:pPr>
      <w:r w:rsidRPr="0013324C">
        <w:rPr>
          <w:u w:val="single"/>
        </w:rPr>
        <w:t xml:space="preserve">Fees for Accreditation. No fees </w:t>
      </w:r>
      <w:r w:rsidR="007B5A39">
        <w:rPr>
          <w:u w:val="single"/>
        </w:rPr>
        <w:t>may</w:t>
      </w:r>
      <w:r w:rsidR="007B5A39" w:rsidRPr="0013324C">
        <w:rPr>
          <w:u w:val="single"/>
        </w:rPr>
        <w:t xml:space="preserve"> </w:t>
      </w:r>
      <w:r w:rsidRPr="0013324C">
        <w:rPr>
          <w:u w:val="single"/>
        </w:rPr>
        <w:t xml:space="preserve">be assessed </w:t>
      </w:r>
      <w:r w:rsidR="009F15B8" w:rsidRPr="0013324C">
        <w:rPr>
          <w:u w:val="single"/>
        </w:rPr>
        <w:t xml:space="preserve">to interpreters or </w:t>
      </w:r>
      <w:r w:rsidR="00A4237B" w:rsidRPr="0013324C">
        <w:rPr>
          <w:u w:val="single"/>
        </w:rPr>
        <w:t xml:space="preserve">sponsors of </w:t>
      </w:r>
      <w:r w:rsidR="00F57FE7" w:rsidRPr="0013324C">
        <w:rPr>
          <w:u w:val="single"/>
        </w:rPr>
        <w:t xml:space="preserve">continuing education programs for </w:t>
      </w:r>
      <w:r w:rsidR="00B362B6" w:rsidRPr="0013324C">
        <w:rPr>
          <w:u w:val="single"/>
        </w:rPr>
        <w:t xml:space="preserve">requests to accredit trainings attended or offered. </w:t>
      </w:r>
    </w:p>
    <w:p w14:paraId="65EAEFA5" w14:textId="4CC974D1" w:rsidR="00A44E6D" w:rsidRDefault="00A44E6D" w:rsidP="00EE7567">
      <w:pPr>
        <w:pStyle w:val="ListParagraph"/>
        <w:spacing w:after="240" w:line="240" w:lineRule="auto"/>
        <w:ind w:left="1080"/>
        <w:jc w:val="both"/>
        <w:rPr>
          <w:u w:val="single"/>
        </w:rPr>
      </w:pPr>
    </w:p>
    <w:p w14:paraId="679348B8" w14:textId="77777777" w:rsidR="0013324C" w:rsidRPr="0013324C" w:rsidRDefault="0013324C" w:rsidP="00EE7567">
      <w:pPr>
        <w:pStyle w:val="ListParagraph"/>
        <w:spacing w:after="240" w:line="240" w:lineRule="auto"/>
        <w:ind w:left="1080"/>
        <w:jc w:val="both"/>
        <w:rPr>
          <w:u w:val="single"/>
        </w:rPr>
      </w:pPr>
    </w:p>
    <w:p w14:paraId="595C3F32" w14:textId="42F15574" w:rsidR="00BD65DF" w:rsidRPr="0013324C" w:rsidRDefault="00A516D2" w:rsidP="00EE7567">
      <w:pPr>
        <w:pStyle w:val="ListParagraph"/>
        <w:numPr>
          <w:ilvl w:val="0"/>
          <w:numId w:val="1"/>
        </w:numPr>
        <w:spacing w:after="240" w:line="240" w:lineRule="auto"/>
        <w:jc w:val="both"/>
        <w:rPr>
          <w:b/>
          <w:bCs/>
          <w:u w:val="single"/>
        </w:rPr>
      </w:pPr>
      <w:r w:rsidRPr="0013324C">
        <w:rPr>
          <w:b/>
          <w:bCs/>
          <w:u w:val="single"/>
        </w:rPr>
        <w:t>Non-Qualifying Activities.</w:t>
      </w:r>
      <w:r w:rsidR="009D681D" w:rsidRPr="0013324C">
        <w:rPr>
          <w:b/>
          <w:bCs/>
          <w:u w:val="single"/>
        </w:rPr>
        <w:t xml:space="preserve"> </w:t>
      </w:r>
    </w:p>
    <w:p w14:paraId="3F681962" w14:textId="77777777" w:rsidR="00BD65DF" w:rsidRPr="0013324C" w:rsidRDefault="00BD65DF" w:rsidP="00EE7567">
      <w:pPr>
        <w:pStyle w:val="ListParagraph"/>
        <w:spacing w:after="240" w:line="240" w:lineRule="auto"/>
        <w:ind w:left="360"/>
        <w:jc w:val="both"/>
        <w:rPr>
          <w:b/>
          <w:bCs/>
          <w:u w:val="single"/>
        </w:rPr>
      </w:pPr>
    </w:p>
    <w:p w14:paraId="1438F194" w14:textId="3B2C787A" w:rsidR="00DB771A" w:rsidRPr="0013324C" w:rsidRDefault="009D681D" w:rsidP="00EE7567">
      <w:pPr>
        <w:pStyle w:val="ListParagraph"/>
        <w:numPr>
          <w:ilvl w:val="1"/>
          <w:numId w:val="1"/>
        </w:numPr>
        <w:spacing w:after="240" w:line="240" w:lineRule="auto"/>
        <w:ind w:left="720"/>
        <w:jc w:val="both"/>
        <w:rPr>
          <w:b/>
          <w:bCs/>
          <w:u w:val="single"/>
        </w:rPr>
      </w:pPr>
      <w:r w:rsidRPr="0013324C">
        <w:rPr>
          <w:u w:val="single"/>
        </w:rPr>
        <w:t>The following activities</w:t>
      </w:r>
      <w:r w:rsidR="00224EB7" w:rsidRPr="0013324C">
        <w:rPr>
          <w:u w:val="single"/>
        </w:rPr>
        <w:t>, regardless of whether the activity is approved for COJET credit,</w:t>
      </w:r>
      <w:r w:rsidRPr="0013324C">
        <w:rPr>
          <w:u w:val="single"/>
        </w:rPr>
        <w:t xml:space="preserve"> </w:t>
      </w:r>
      <w:r w:rsidR="00DF4EEF">
        <w:rPr>
          <w:u w:val="single"/>
        </w:rPr>
        <w:t>do</w:t>
      </w:r>
      <w:r w:rsidR="00DF4EEF" w:rsidRPr="0013324C">
        <w:rPr>
          <w:u w:val="single"/>
        </w:rPr>
        <w:t xml:space="preserve"> </w:t>
      </w:r>
      <w:r w:rsidRPr="0013324C">
        <w:rPr>
          <w:u w:val="single"/>
        </w:rPr>
        <w:t xml:space="preserve">not qualify </w:t>
      </w:r>
      <w:r w:rsidR="00CE5BD7">
        <w:rPr>
          <w:u w:val="single"/>
        </w:rPr>
        <w:t xml:space="preserve">as </w:t>
      </w:r>
      <w:r w:rsidRPr="0013324C">
        <w:rPr>
          <w:u w:val="single"/>
        </w:rPr>
        <w:t xml:space="preserve">continuing education </w:t>
      </w:r>
      <w:r w:rsidR="00BD65DF" w:rsidRPr="0013324C">
        <w:rPr>
          <w:u w:val="single"/>
        </w:rPr>
        <w:t>for credentialed court interpreters</w:t>
      </w:r>
      <w:r w:rsidR="00AA3E29">
        <w:rPr>
          <w:u w:val="single"/>
        </w:rPr>
        <w:t xml:space="preserve"> under this section</w:t>
      </w:r>
      <w:r w:rsidR="00BD65DF" w:rsidRPr="0013324C">
        <w:rPr>
          <w:u w:val="single"/>
        </w:rPr>
        <w:t>:</w:t>
      </w:r>
    </w:p>
    <w:p w14:paraId="24844187" w14:textId="77777777" w:rsidR="00A516D2" w:rsidRPr="0013324C" w:rsidRDefault="00A516D2" w:rsidP="00EE7567">
      <w:pPr>
        <w:pStyle w:val="ListParagraph"/>
        <w:spacing w:after="240" w:line="240" w:lineRule="auto"/>
        <w:ind w:left="360"/>
        <w:jc w:val="both"/>
        <w:rPr>
          <w:b/>
          <w:bCs/>
          <w:u w:val="single"/>
        </w:rPr>
      </w:pPr>
    </w:p>
    <w:p w14:paraId="38C71A7C" w14:textId="2EB492E8" w:rsidR="00E92132" w:rsidRPr="0013324C" w:rsidRDefault="00E92132" w:rsidP="00EE7567">
      <w:pPr>
        <w:pStyle w:val="ListParagraph"/>
        <w:numPr>
          <w:ilvl w:val="2"/>
          <w:numId w:val="1"/>
        </w:numPr>
        <w:spacing w:after="240" w:line="240" w:lineRule="auto"/>
        <w:ind w:left="1080" w:hanging="360"/>
        <w:jc w:val="both"/>
        <w:rPr>
          <w:u w:val="single"/>
        </w:rPr>
      </w:pPr>
      <w:r w:rsidRPr="0013324C">
        <w:rPr>
          <w:u w:val="single"/>
        </w:rPr>
        <w:t>Foreign language instruction in a language for which the participant is not credentialed.</w:t>
      </w:r>
    </w:p>
    <w:p w14:paraId="607491F1" w14:textId="77777777" w:rsidR="00BD65DF" w:rsidRPr="0013324C" w:rsidRDefault="00BD65DF" w:rsidP="00EE7567">
      <w:pPr>
        <w:pStyle w:val="ListParagraph"/>
        <w:spacing w:after="240" w:line="240" w:lineRule="auto"/>
        <w:ind w:left="1080" w:hanging="360"/>
        <w:jc w:val="both"/>
        <w:rPr>
          <w:u w:val="single"/>
        </w:rPr>
      </w:pPr>
    </w:p>
    <w:p w14:paraId="1846E0CD" w14:textId="111D0044" w:rsidR="00E92132" w:rsidRPr="0013324C" w:rsidRDefault="00772AE0" w:rsidP="00EE7567">
      <w:pPr>
        <w:pStyle w:val="ListParagraph"/>
        <w:numPr>
          <w:ilvl w:val="2"/>
          <w:numId w:val="1"/>
        </w:numPr>
        <w:spacing w:after="240" w:line="240" w:lineRule="auto"/>
        <w:ind w:left="1080" w:hanging="360"/>
        <w:jc w:val="both"/>
        <w:rPr>
          <w:u w:val="single"/>
        </w:rPr>
      </w:pPr>
      <w:r w:rsidRPr="0013324C">
        <w:rPr>
          <w:u w:val="single"/>
        </w:rPr>
        <w:t xml:space="preserve">Language-specific modal trainings in a language other than that </w:t>
      </w:r>
      <w:r w:rsidR="001B183C" w:rsidRPr="0013324C">
        <w:rPr>
          <w:u w:val="single"/>
        </w:rPr>
        <w:t>in which the participant is credentialed.</w:t>
      </w:r>
    </w:p>
    <w:p w14:paraId="30ED6B4A" w14:textId="77777777" w:rsidR="00BD65DF" w:rsidRPr="0013324C" w:rsidRDefault="00BD65DF" w:rsidP="00EE7567">
      <w:pPr>
        <w:pStyle w:val="ListParagraph"/>
        <w:spacing w:after="240" w:line="240" w:lineRule="auto"/>
        <w:ind w:left="1080" w:hanging="360"/>
        <w:jc w:val="both"/>
        <w:rPr>
          <w:u w:val="single"/>
        </w:rPr>
      </w:pPr>
    </w:p>
    <w:p w14:paraId="209FE3A8" w14:textId="645C863D" w:rsidR="00BD65DF" w:rsidRPr="0013324C" w:rsidRDefault="004B1510" w:rsidP="00EE7567">
      <w:pPr>
        <w:pStyle w:val="ListParagraph"/>
        <w:numPr>
          <w:ilvl w:val="2"/>
          <w:numId w:val="1"/>
        </w:numPr>
        <w:spacing w:after="240" w:line="240" w:lineRule="auto"/>
        <w:ind w:left="1080" w:hanging="360"/>
        <w:jc w:val="both"/>
        <w:rPr>
          <w:u w:val="single"/>
        </w:rPr>
      </w:pPr>
      <w:r w:rsidRPr="0013324C">
        <w:rPr>
          <w:u w:val="single"/>
        </w:rPr>
        <w:t>Attendance or participation at professional or association business meetings, general sessions, elections, policymaking sessions</w:t>
      </w:r>
      <w:r w:rsidR="00D7375A" w:rsidRPr="0013324C">
        <w:rPr>
          <w:u w:val="single"/>
        </w:rPr>
        <w:t>, networking sessions, social functions,</w:t>
      </w:r>
      <w:r w:rsidRPr="0013324C">
        <w:rPr>
          <w:u w:val="single"/>
        </w:rPr>
        <w:t xml:space="preserve"> or program/employee orientation</w:t>
      </w:r>
      <w:r w:rsidR="00D7375A" w:rsidRPr="0013324C">
        <w:rPr>
          <w:u w:val="single"/>
        </w:rPr>
        <w:t>.</w:t>
      </w:r>
    </w:p>
    <w:p w14:paraId="50C64ED2" w14:textId="77777777" w:rsidR="00D7375A" w:rsidRPr="0013324C" w:rsidRDefault="00D7375A" w:rsidP="00EE7567">
      <w:pPr>
        <w:pStyle w:val="ListParagraph"/>
        <w:spacing w:after="240" w:line="240" w:lineRule="auto"/>
        <w:ind w:left="1080" w:hanging="360"/>
        <w:jc w:val="both"/>
        <w:rPr>
          <w:u w:val="single"/>
        </w:rPr>
      </w:pPr>
    </w:p>
    <w:p w14:paraId="239C43A2" w14:textId="76202095" w:rsidR="0078218B" w:rsidRPr="0013324C" w:rsidRDefault="0078218B" w:rsidP="00EE7567">
      <w:pPr>
        <w:pStyle w:val="ListParagraph"/>
        <w:numPr>
          <w:ilvl w:val="2"/>
          <w:numId w:val="1"/>
        </w:numPr>
        <w:spacing w:after="240" w:line="240" w:lineRule="auto"/>
        <w:ind w:left="1080" w:hanging="360"/>
        <w:jc w:val="both"/>
        <w:rPr>
          <w:u w:val="single"/>
        </w:rPr>
      </w:pPr>
      <w:r w:rsidRPr="0013324C">
        <w:rPr>
          <w:u w:val="single"/>
        </w:rPr>
        <w:t>Serving on committees</w:t>
      </w:r>
      <w:r w:rsidR="003A0BAC" w:rsidRPr="0013324C">
        <w:rPr>
          <w:u w:val="single"/>
        </w:rPr>
        <w:t>,</w:t>
      </w:r>
      <w:r w:rsidRPr="0013324C">
        <w:rPr>
          <w:u w:val="single"/>
        </w:rPr>
        <w:t xml:space="preserve"> councils</w:t>
      </w:r>
      <w:r w:rsidR="00DF4EEF">
        <w:rPr>
          <w:u w:val="single"/>
        </w:rPr>
        <w:t>,</w:t>
      </w:r>
      <w:r w:rsidRPr="0013324C">
        <w:rPr>
          <w:u w:val="single"/>
        </w:rPr>
        <w:t xml:space="preserve"> or as an officer in a professional organization.</w:t>
      </w:r>
    </w:p>
    <w:p w14:paraId="21584424" w14:textId="77777777" w:rsidR="00F20053" w:rsidRPr="0013324C" w:rsidRDefault="00F20053" w:rsidP="00EE7567">
      <w:pPr>
        <w:pStyle w:val="ListParagraph"/>
        <w:spacing w:after="240" w:line="240" w:lineRule="auto"/>
        <w:jc w:val="both"/>
        <w:rPr>
          <w:u w:val="single"/>
        </w:rPr>
      </w:pPr>
    </w:p>
    <w:p w14:paraId="5680AC21" w14:textId="5E8AD8E9" w:rsidR="00F20053" w:rsidRPr="0013324C" w:rsidRDefault="00F20053" w:rsidP="00EE7567">
      <w:pPr>
        <w:pStyle w:val="ListParagraph"/>
        <w:numPr>
          <w:ilvl w:val="1"/>
          <w:numId w:val="1"/>
        </w:numPr>
        <w:spacing w:after="240" w:line="240" w:lineRule="auto"/>
        <w:ind w:left="720"/>
        <w:jc w:val="both"/>
        <w:rPr>
          <w:u w:val="single"/>
        </w:rPr>
      </w:pPr>
      <w:r w:rsidRPr="0013324C">
        <w:rPr>
          <w:u w:val="single"/>
        </w:rPr>
        <w:t xml:space="preserve">Repeat of an Activity. </w:t>
      </w:r>
      <w:r w:rsidR="009A54BA" w:rsidRPr="0013324C">
        <w:rPr>
          <w:u w:val="single"/>
        </w:rPr>
        <w:t xml:space="preserve">Continuing education activities repeated during a compliance period </w:t>
      </w:r>
      <w:r w:rsidR="008011C8">
        <w:rPr>
          <w:u w:val="single"/>
        </w:rPr>
        <w:t>will not be awarded duplicate credit</w:t>
      </w:r>
      <w:r w:rsidR="00394E91" w:rsidRPr="0013324C">
        <w:rPr>
          <w:u w:val="single"/>
        </w:rPr>
        <w:t>.</w:t>
      </w:r>
    </w:p>
    <w:p w14:paraId="4D6E8D70" w14:textId="77777777" w:rsidR="00394E91" w:rsidRPr="0013324C" w:rsidRDefault="00394E91" w:rsidP="00EE7567">
      <w:pPr>
        <w:pStyle w:val="ListParagraph"/>
        <w:spacing w:after="240" w:line="240" w:lineRule="auto"/>
        <w:jc w:val="both"/>
        <w:rPr>
          <w:u w:val="single"/>
        </w:rPr>
      </w:pPr>
    </w:p>
    <w:p w14:paraId="698A572E" w14:textId="0480B1D8" w:rsidR="00394E91" w:rsidRPr="0013324C" w:rsidRDefault="000E5B14" w:rsidP="00EE7567">
      <w:pPr>
        <w:pStyle w:val="ListParagraph"/>
        <w:numPr>
          <w:ilvl w:val="1"/>
          <w:numId w:val="1"/>
        </w:numPr>
        <w:spacing w:after="240" w:line="240" w:lineRule="auto"/>
        <w:ind w:left="720"/>
        <w:jc w:val="both"/>
        <w:rPr>
          <w:u w:val="single"/>
        </w:rPr>
      </w:pPr>
      <w:r>
        <w:rPr>
          <w:u w:val="single"/>
        </w:rPr>
        <w:t xml:space="preserve">A credentialed court interpreter must attend </w:t>
      </w:r>
      <w:r w:rsidR="00270CD5">
        <w:rPr>
          <w:u w:val="single"/>
        </w:rPr>
        <w:t>a continuing education</w:t>
      </w:r>
      <w:r w:rsidR="0051025D">
        <w:rPr>
          <w:u w:val="single"/>
        </w:rPr>
        <w:t xml:space="preserve"> activity</w:t>
      </w:r>
      <w:r w:rsidR="00270CD5">
        <w:rPr>
          <w:u w:val="single"/>
        </w:rPr>
        <w:t xml:space="preserve"> for its entire duration to receive credit. </w:t>
      </w:r>
      <w:r w:rsidR="00394E91" w:rsidRPr="0013324C">
        <w:rPr>
          <w:u w:val="single"/>
        </w:rPr>
        <w:t xml:space="preserve">If a credentialed court interpreter </w:t>
      </w:r>
      <w:r w:rsidR="0018352E">
        <w:rPr>
          <w:u w:val="single"/>
        </w:rPr>
        <w:t xml:space="preserve">only </w:t>
      </w:r>
      <w:r w:rsidR="00394E91" w:rsidRPr="0013324C">
        <w:rPr>
          <w:u w:val="single"/>
        </w:rPr>
        <w:t xml:space="preserve">attends </w:t>
      </w:r>
      <w:r w:rsidR="00394E91" w:rsidRPr="00755916">
        <w:rPr>
          <w:u w:val="single"/>
        </w:rPr>
        <w:t>part</w:t>
      </w:r>
      <w:r w:rsidR="00394E91" w:rsidRPr="0013324C">
        <w:rPr>
          <w:u w:val="single"/>
        </w:rPr>
        <w:t xml:space="preserve"> of a continuing education activity, the </w:t>
      </w:r>
      <w:r w:rsidR="00D96701" w:rsidRPr="0013324C">
        <w:rPr>
          <w:u w:val="single"/>
        </w:rPr>
        <w:t>credentialed court</w:t>
      </w:r>
      <w:r w:rsidR="533C49F4" w:rsidRPr="0013324C">
        <w:rPr>
          <w:u w:val="single"/>
        </w:rPr>
        <w:t xml:space="preserve"> </w:t>
      </w:r>
      <w:r w:rsidR="034797AB" w:rsidRPr="0013324C">
        <w:rPr>
          <w:u w:val="single"/>
        </w:rPr>
        <w:t>interpre</w:t>
      </w:r>
      <w:r w:rsidR="00394E91" w:rsidRPr="0013324C" w:rsidDel="00394E91">
        <w:rPr>
          <w:u w:val="single"/>
        </w:rPr>
        <w:t>ter</w:t>
      </w:r>
      <w:r w:rsidR="00394E91" w:rsidRPr="0013324C">
        <w:rPr>
          <w:u w:val="single"/>
        </w:rPr>
        <w:t xml:space="preserve"> </w:t>
      </w:r>
      <w:r w:rsidR="002575DB">
        <w:rPr>
          <w:u w:val="single"/>
        </w:rPr>
        <w:t>cannot</w:t>
      </w:r>
      <w:r w:rsidR="00394E91" w:rsidRPr="0013324C">
        <w:rPr>
          <w:u w:val="single"/>
        </w:rPr>
        <w:t xml:space="preserve"> claim partial credit.</w:t>
      </w:r>
    </w:p>
    <w:p w14:paraId="175171D7" w14:textId="77777777" w:rsidR="00206028" w:rsidRPr="0013324C" w:rsidRDefault="00206028" w:rsidP="00EE7567">
      <w:pPr>
        <w:pStyle w:val="ListParagraph"/>
        <w:spacing w:after="240" w:line="240" w:lineRule="auto"/>
        <w:jc w:val="both"/>
        <w:rPr>
          <w:u w:val="single"/>
        </w:rPr>
      </w:pPr>
    </w:p>
    <w:p w14:paraId="2774341D" w14:textId="30000AC3" w:rsidR="000D29D3" w:rsidRPr="0013324C" w:rsidRDefault="005B6D68" w:rsidP="00EE7567">
      <w:pPr>
        <w:pStyle w:val="ListParagraph"/>
        <w:numPr>
          <w:ilvl w:val="0"/>
          <w:numId w:val="1"/>
        </w:numPr>
        <w:spacing w:after="240" w:line="240" w:lineRule="auto"/>
        <w:jc w:val="both"/>
        <w:rPr>
          <w:u w:val="single"/>
        </w:rPr>
      </w:pPr>
      <w:r w:rsidRPr="0013324C">
        <w:rPr>
          <w:b/>
          <w:bCs/>
          <w:u w:val="single"/>
        </w:rPr>
        <w:t>Documentation of Attendance or Completion.</w:t>
      </w:r>
      <w:r w:rsidRPr="0013324C">
        <w:rPr>
          <w:u w:val="single"/>
        </w:rPr>
        <w:t xml:space="preserve"> </w:t>
      </w:r>
    </w:p>
    <w:p w14:paraId="0CA9A699" w14:textId="77777777" w:rsidR="000D29D3" w:rsidRPr="0013324C" w:rsidRDefault="000D29D3" w:rsidP="00EE7567">
      <w:pPr>
        <w:pStyle w:val="ListParagraph"/>
        <w:spacing w:after="240" w:line="240" w:lineRule="auto"/>
        <w:ind w:left="360"/>
        <w:jc w:val="both"/>
        <w:rPr>
          <w:u w:val="single"/>
        </w:rPr>
      </w:pPr>
    </w:p>
    <w:p w14:paraId="5A5B7720" w14:textId="60B7130F" w:rsidR="00394E91" w:rsidRPr="0013324C" w:rsidRDefault="008873D4" w:rsidP="00EE7567">
      <w:pPr>
        <w:pStyle w:val="ListParagraph"/>
        <w:numPr>
          <w:ilvl w:val="1"/>
          <w:numId w:val="1"/>
        </w:numPr>
        <w:spacing w:after="240" w:line="240" w:lineRule="auto"/>
        <w:ind w:left="720"/>
        <w:jc w:val="both"/>
        <w:rPr>
          <w:u w:val="single"/>
        </w:rPr>
      </w:pPr>
      <w:r w:rsidRPr="0013324C">
        <w:rPr>
          <w:u w:val="single"/>
        </w:rPr>
        <w:t xml:space="preserve">When attending or completing a continuing education activity, each credentialed court interpreter </w:t>
      </w:r>
      <w:r w:rsidR="00DF4EEF">
        <w:rPr>
          <w:u w:val="single"/>
        </w:rPr>
        <w:t>must</w:t>
      </w:r>
      <w:r w:rsidR="00DF4EEF" w:rsidRPr="0013324C">
        <w:rPr>
          <w:u w:val="single"/>
        </w:rPr>
        <w:t xml:space="preserve"> </w:t>
      </w:r>
      <w:r w:rsidRPr="0013324C">
        <w:rPr>
          <w:u w:val="single"/>
        </w:rPr>
        <w:t xml:space="preserve">obtain documentation of attendance or completion from the sponsoring entity. At a minimum, the </w:t>
      </w:r>
      <w:r w:rsidR="0059240E" w:rsidRPr="0013324C">
        <w:rPr>
          <w:u w:val="single"/>
        </w:rPr>
        <w:t xml:space="preserve">documentation </w:t>
      </w:r>
      <w:r w:rsidR="00DF4EEF">
        <w:rPr>
          <w:u w:val="single"/>
        </w:rPr>
        <w:t>must</w:t>
      </w:r>
      <w:r w:rsidR="00DF4EEF" w:rsidRPr="0013324C">
        <w:rPr>
          <w:u w:val="single"/>
        </w:rPr>
        <w:t xml:space="preserve"> </w:t>
      </w:r>
      <w:r w:rsidRPr="0013324C">
        <w:rPr>
          <w:u w:val="single"/>
        </w:rPr>
        <w:t>include the</w:t>
      </w:r>
      <w:r w:rsidR="0059240E" w:rsidRPr="0013324C">
        <w:rPr>
          <w:u w:val="single"/>
        </w:rPr>
        <w:t xml:space="preserve"> following:</w:t>
      </w:r>
    </w:p>
    <w:p w14:paraId="01DA0886" w14:textId="77777777" w:rsidR="0059240E" w:rsidRPr="0013324C" w:rsidRDefault="0059240E" w:rsidP="00EE7567">
      <w:pPr>
        <w:pStyle w:val="ListParagraph"/>
        <w:spacing w:after="240" w:line="240" w:lineRule="auto"/>
        <w:ind w:left="360"/>
        <w:jc w:val="both"/>
        <w:rPr>
          <w:u w:val="single"/>
        </w:rPr>
      </w:pPr>
    </w:p>
    <w:p w14:paraId="4F710253" w14:textId="60C91ED4" w:rsidR="0059240E" w:rsidRPr="0013324C" w:rsidRDefault="00A25CBB" w:rsidP="00EE7567">
      <w:pPr>
        <w:pStyle w:val="ListParagraph"/>
        <w:numPr>
          <w:ilvl w:val="2"/>
          <w:numId w:val="1"/>
        </w:numPr>
        <w:spacing w:after="240" w:line="240" w:lineRule="auto"/>
        <w:ind w:left="1080" w:hanging="360"/>
        <w:jc w:val="both"/>
        <w:rPr>
          <w:u w:val="single"/>
        </w:rPr>
      </w:pPr>
      <w:r>
        <w:rPr>
          <w:u w:val="single"/>
        </w:rPr>
        <w:t>The n</w:t>
      </w:r>
      <w:r w:rsidR="0059240E" w:rsidRPr="0013324C">
        <w:rPr>
          <w:u w:val="single"/>
        </w:rPr>
        <w:t xml:space="preserve">ame of the </w:t>
      </w:r>
      <w:proofErr w:type="gramStart"/>
      <w:r w:rsidR="0059240E" w:rsidRPr="0013324C">
        <w:rPr>
          <w:u w:val="single"/>
        </w:rPr>
        <w:t>sponsor</w:t>
      </w:r>
      <w:r w:rsidR="000B7EAA">
        <w:rPr>
          <w:u w:val="single"/>
        </w:rPr>
        <w:t>;</w:t>
      </w:r>
      <w:proofErr w:type="gramEnd"/>
    </w:p>
    <w:p w14:paraId="32203451" w14:textId="77777777" w:rsidR="00AF7778" w:rsidRPr="0013324C" w:rsidRDefault="00AF7778" w:rsidP="00EE7567">
      <w:pPr>
        <w:pStyle w:val="ListParagraph"/>
        <w:spacing w:after="240" w:line="240" w:lineRule="auto"/>
        <w:ind w:left="1080" w:hanging="360"/>
        <w:jc w:val="both"/>
        <w:rPr>
          <w:u w:val="single"/>
        </w:rPr>
      </w:pPr>
    </w:p>
    <w:p w14:paraId="30EA7615" w14:textId="798BA1B0" w:rsidR="00046163" w:rsidRPr="0013324C" w:rsidRDefault="00A25CBB" w:rsidP="00EE7567">
      <w:pPr>
        <w:pStyle w:val="ListParagraph"/>
        <w:numPr>
          <w:ilvl w:val="2"/>
          <w:numId w:val="1"/>
        </w:numPr>
        <w:spacing w:after="240" w:line="240" w:lineRule="auto"/>
        <w:ind w:left="1080" w:hanging="360"/>
        <w:jc w:val="both"/>
        <w:rPr>
          <w:u w:val="single"/>
        </w:rPr>
      </w:pPr>
      <w:r>
        <w:rPr>
          <w:u w:val="single"/>
        </w:rPr>
        <w:t>The n</w:t>
      </w:r>
      <w:r w:rsidR="00046163" w:rsidRPr="0013324C">
        <w:rPr>
          <w:u w:val="single"/>
        </w:rPr>
        <w:t xml:space="preserve">ame of the </w:t>
      </w:r>
      <w:proofErr w:type="gramStart"/>
      <w:r w:rsidR="00046163" w:rsidRPr="0013324C">
        <w:rPr>
          <w:u w:val="single"/>
        </w:rPr>
        <w:t>participant</w:t>
      </w:r>
      <w:r w:rsidR="000B7EAA">
        <w:rPr>
          <w:u w:val="single"/>
        </w:rPr>
        <w:t>;</w:t>
      </w:r>
      <w:proofErr w:type="gramEnd"/>
    </w:p>
    <w:p w14:paraId="437FD290" w14:textId="77777777" w:rsidR="00AF7778" w:rsidRPr="0013324C" w:rsidRDefault="00AF7778" w:rsidP="00EE7567">
      <w:pPr>
        <w:pStyle w:val="ListParagraph"/>
        <w:spacing w:after="240" w:line="240" w:lineRule="auto"/>
        <w:ind w:left="1080" w:hanging="360"/>
        <w:rPr>
          <w:u w:val="single"/>
        </w:rPr>
      </w:pPr>
    </w:p>
    <w:p w14:paraId="48656EFF" w14:textId="71559FE5" w:rsidR="00046163" w:rsidRPr="0013324C" w:rsidRDefault="00A25CBB" w:rsidP="00EE7567">
      <w:pPr>
        <w:pStyle w:val="ListParagraph"/>
        <w:numPr>
          <w:ilvl w:val="2"/>
          <w:numId w:val="1"/>
        </w:numPr>
        <w:spacing w:after="240" w:line="240" w:lineRule="auto"/>
        <w:ind w:left="1080" w:hanging="360"/>
        <w:jc w:val="both"/>
        <w:rPr>
          <w:u w:val="single"/>
        </w:rPr>
      </w:pPr>
      <w:r>
        <w:rPr>
          <w:u w:val="single"/>
        </w:rPr>
        <w:t>The t</w:t>
      </w:r>
      <w:r w:rsidR="00046163" w:rsidRPr="0013324C">
        <w:rPr>
          <w:u w:val="single"/>
        </w:rPr>
        <w:t xml:space="preserve">itle of the </w:t>
      </w:r>
      <w:proofErr w:type="gramStart"/>
      <w:r w:rsidR="006616C6" w:rsidRPr="0013324C">
        <w:rPr>
          <w:u w:val="single"/>
        </w:rPr>
        <w:t>activity</w:t>
      </w:r>
      <w:r w:rsidR="000B7EAA">
        <w:rPr>
          <w:u w:val="single"/>
        </w:rPr>
        <w:t>;</w:t>
      </w:r>
      <w:proofErr w:type="gramEnd"/>
    </w:p>
    <w:p w14:paraId="5CE5A473" w14:textId="77777777" w:rsidR="00AF7778" w:rsidRPr="0013324C" w:rsidRDefault="00AF7778" w:rsidP="00EE7567">
      <w:pPr>
        <w:pStyle w:val="ListParagraph"/>
        <w:spacing w:after="240" w:line="240" w:lineRule="auto"/>
        <w:ind w:left="1080" w:hanging="360"/>
        <w:rPr>
          <w:u w:val="single"/>
        </w:rPr>
      </w:pPr>
    </w:p>
    <w:p w14:paraId="5104D86E" w14:textId="725E152A" w:rsidR="006616C6" w:rsidRPr="0013324C" w:rsidRDefault="00A25CBB" w:rsidP="00EE7567">
      <w:pPr>
        <w:pStyle w:val="ListParagraph"/>
        <w:numPr>
          <w:ilvl w:val="2"/>
          <w:numId w:val="1"/>
        </w:numPr>
        <w:spacing w:after="240" w:line="240" w:lineRule="auto"/>
        <w:ind w:left="1080" w:hanging="360"/>
        <w:jc w:val="both"/>
        <w:rPr>
          <w:u w:val="single"/>
        </w:rPr>
      </w:pPr>
      <w:r>
        <w:rPr>
          <w:u w:val="single"/>
        </w:rPr>
        <w:t>The n</w:t>
      </w:r>
      <w:r w:rsidR="006616C6" w:rsidRPr="0013324C">
        <w:rPr>
          <w:u w:val="single"/>
        </w:rPr>
        <w:t xml:space="preserve">umber of hours </w:t>
      </w:r>
      <w:r w:rsidR="00AF7778" w:rsidRPr="0013324C">
        <w:rPr>
          <w:u w:val="single"/>
        </w:rPr>
        <w:t>attended</w:t>
      </w:r>
      <w:r w:rsidR="006B326F">
        <w:rPr>
          <w:u w:val="single"/>
        </w:rPr>
        <w:t>,</w:t>
      </w:r>
      <w:r w:rsidR="006616C6" w:rsidRPr="0013324C">
        <w:rPr>
          <w:u w:val="single"/>
        </w:rPr>
        <w:t xml:space="preserve"> or the number of credit hours awarded by the </w:t>
      </w:r>
      <w:proofErr w:type="gramStart"/>
      <w:r w:rsidR="006616C6" w:rsidRPr="0013324C">
        <w:rPr>
          <w:u w:val="single"/>
        </w:rPr>
        <w:t>sponsor</w:t>
      </w:r>
      <w:r w:rsidR="00674FF1">
        <w:rPr>
          <w:u w:val="single"/>
        </w:rPr>
        <w:t>;</w:t>
      </w:r>
      <w:proofErr w:type="gramEnd"/>
    </w:p>
    <w:p w14:paraId="0B5AFF44" w14:textId="77777777" w:rsidR="00AF7778" w:rsidRPr="0013324C" w:rsidRDefault="00AF7778" w:rsidP="00EE7567">
      <w:pPr>
        <w:pStyle w:val="ListParagraph"/>
        <w:spacing w:after="240" w:line="240" w:lineRule="auto"/>
        <w:ind w:left="1080" w:hanging="360"/>
        <w:rPr>
          <w:u w:val="single"/>
        </w:rPr>
      </w:pPr>
    </w:p>
    <w:p w14:paraId="3964D49C" w14:textId="337ABFDF" w:rsidR="00024DA3" w:rsidRPr="0013324C" w:rsidRDefault="00A25CBB" w:rsidP="00EE7567">
      <w:pPr>
        <w:pStyle w:val="ListParagraph"/>
        <w:numPr>
          <w:ilvl w:val="2"/>
          <w:numId w:val="1"/>
        </w:numPr>
        <w:spacing w:after="240" w:line="240" w:lineRule="auto"/>
        <w:ind w:left="1080" w:hanging="360"/>
        <w:jc w:val="both"/>
        <w:rPr>
          <w:u w:val="single"/>
        </w:rPr>
      </w:pPr>
      <w:r>
        <w:rPr>
          <w:u w:val="single"/>
        </w:rPr>
        <w:t>The d</w:t>
      </w:r>
      <w:r w:rsidR="00024DA3" w:rsidRPr="0013324C">
        <w:rPr>
          <w:u w:val="single"/>
        </w:rPr>
        <w:t>ate and location of the activity</w:t>
      </w:r>
      <w:r w:rsidR="00674FF1">
        <w:rPr>
          <w:u w:val="single"/>
        </w:rPr>
        <w:t>; and</w:t>
      </w:r>
    </w:p>
    <w:p w14:paraId="649B9D9C" w14:textId="77777777" w:rsidR="00AF7778" w:rsidRPr="0013324C" w:rsidRDefault="00AF7778" w:rsidP="00EE7567">
      <w:pPr>
        <w:pStyle w:val="ListParagraph"/>
        <w:spacing w:after="240" w:line="240" w:lineRule="auto"/>
        <w:ind w:left="1080" w:hanging="360"/>
        <w:rPr>
          <w:u w:val="single"/>
        </w:rPr>
      </w:pPr>
    </w:p>
    <w:p w14:paraId="735B1DB8" w14:textId="6F80A171" w:rsidR="00024DA3" w:rsidRPr="0013324C" w:rsidRDefault="00A25CBB" w:rsidP="00EE7567">
      <w:pPr>
        <w:pStyle w:val="ListParagraph"/>
        <w:numPr>
          <w:ilvl w:val="2"/>
          <w:numId w:val="1"/>
        </w:numPr>
        <w:spacing w:after="240" w:line="240" w:lineRule="auto"/>
        <w:ind w:left="1080" w:hanging="360"/>
        <w:jc w:val="both"/>
        <w:rPr>
          <w:u w:val="single"/>
        </w:rPr>
      </w:pPr>
      <w:r>
        <w:rPr>
          <w:u w:val="single"/>
        </w:rPr>
        <w:t>The s</w:t>
      </w:r>
      <w:r w:rsidR="00024DA3" w:rsidRPr="0013324C">
        <w:rPr>
          <w:u w:val="single"/>
        </w:rPr>
        <w:t>ignature of the sponsor, or an official document from the sponsoring entity</w:t>
      </w:r>
      <w:r w:rsidR="008011C8">
        <w:rPr>
          <w:u w:val="single"/>
        </w:rPr>
        <w:t xml:space="preserve"> </w:t>
      </w:r>
      <w:r w:rsidR="00735DA8">
        <w:rPr>
          <w:u w:val="single"/>
        </w:rPr>
        <w:t>that evidences</w:t>
      </w:r>
      <w:r w:rsidR="008011C8">
        <w:rPr>
          <w:u w:val="single"/>
        </w:rPr>
        <w:t xml:space="preserve"> </w:t>
      </w:r>
      <w:r w:rsidR="00735DA8">
        <w:rPr>
          <w:u w:val="single"/>
        </w:rPr>
        <w:t xml:space="preserve">proof </w:t>
      </w:r>
      <w:r w:rsidR="008011C8">
        <w:rPr>
          <w:u w:val="single"/>
        </w:rPr>
        <w:t>of completion or attendance</w:t>
      </w:r>
      <w:r w:rsidR="00AF7778" w:rsidRPr="0013324C">
        <w:rPr>
          <w:u w:val="single"/>
        </w:rPr>
        <w:t>.</w:t>
      </w:r>
    </w:p>
    <w:p w14:paraId="5204CCE1" w14:textId="77777777" w:rsidR="000D29D3" w:rsidRPr="0013324C" w:rsidRDefault="000D29D3" w:rsidP="00EE7567">
      <w:pPr>
        <w:pStyle w:val="ListParagraph"/>
        <w:spacing w:after="240" w:line="240" w:lineRule="auto"/>
        <w:rPr>
          <w:u w:val="single"/>
        </w:rPr>
      </w:pPr>
    </w:p>
    <w:p w14:paraId="610FB82F" w14:textId="39B864B5" w:rsidR="00CF338F" w:rsidRPr="0013324C" w:rsidRDefault="00DF4EEF" w:rsidP="00EE7567">
      <w:pPr>
        <w:pStyle w:val="ListParagraph"/>
        <w:numPr>
          <w:ilvl w:val="1"/>
          <w:numId w:val="1"/>
        </w:numPr>
        <w:spacing w:after="240" w:line="240" w:lineRule="auto"/>
        <w:ind w:left="720"/>
        <w:jc w:val="both"/>
        <w:rPr>
          <w:u w:val="single"/>
        </w:rPr>
      </w:pPr>
      <w:r>
        <w:rPr>
          <w:u w:val="single"/>
        </w:rPr>
        <w:t>For</w:t>
      </w:r>
      <w:r w:rsidR="00CF338F" w:rsidRPr="0013324C">
        <w:rPr>
          <w:u w:val="single"/>
        </w:rPr>
        <w:t xml:space="preserve"> </w:t>
      </w:r>
      <w:r w:rsidR="003321D9" w:rsidRPr="0013324C">
        <w:rPr>
          <w:u w:val="single"/>
        </w:rPr>
        <w:t xml:space="preserve">self-study activities, a credentialed court interpreter </w:t>
      </w:r>
      <w:r>
        <w:rPr>
          <w:u w:val="single"/>
        </w:rPr>
        <w:t xml:space="preserve">must </w:t>
      </w:r>
      <w:r w:rsidR="003321D9" w:rsidRPr="0013324C">
        <w:rPr>
          <w:u w:val="single"/>
        </w:rPr>
        <w:t xml:space="preserve">maintain a log </w:t>
      </w:r>
      <w:r w:rsidR="002D5156" w:rsidRPr="0013324C">
        <w:rPr>
          <w:u w:val="single"/>
        </w:rPr>
        <w:t>of activities completed, including:</w:t>
      </w:r>
    </w:p>
    <w:p w14:paraId="5583120C" w14:textId="77777777" w:rsidR="002D5156" w:rsidRPr="0013324C" w:rsidRDefault="002D5156" w:rsidP="00EE7567">
      <w:pPr>
        <w:pStyle w:val="ListParagraph"/>
        <w:spacing w:after="240" w:line="240" w:lineRule="auto"/>
        <w:ind w:left="1080"/>
        <w:jc w:val="both"/>
        <w:rPr>
          <w:u w:val="single"/>
        </w:rPr>
      </w:pPr>
    </w:p>
    <w:p w14:paraId="7680EC34" w14:textId="7867644F" w:rsidR="002D5156" w:rsidRPr="0013324C" w:rsidRDefault="00DF4EEF" w:rsidP="00EE7567">
      <w:pPr>
        <w:pStyle w:val="ListParagraph"/>
        <w:numPr>
          <w:ilvl w:val="2"/>
          <w:numId w:val="1"/>
        </w:numPr>
        <w:spacing w:after="240" w:line="240" w:lineRule="auto"/>
        <w:ind w:left="1080" w:hanging="360"/>
        <w:jc w:val="both"/>
        <w:rPr>
          <w:u w:val="single"/>
        </w:rPr>
      </w:pPr>
      <w:r>
        <w:rPr>
          <w:u w:val="single"/>
        </w:rPr>
        <w:t>The d</w:t>
      </w:r>
      <w:r w:rsidR="003D7572" w:rsidRPr="0013324C">
        <w:rPr>
          <w:u w:val="single"/>
        </w:rPr>
        <w:t xml:space="preserve">ate the activity was </w:t>
      </w:r>
      <w:proofErr w:type="gramStart"/>
      <w:r w:rsidR="003D7572" w:rsidRPr="0013324C">
        <w:rPr>
          <w:u w:val="single"/>
        </w:rPr>
        <w:t>completed</w:t>
      </w:r>
      <w:r w:rsidR="00793873">
        <w:rPr>
          <w:u w:val="single"/>
        </w:rPr>
        <w:t>;</w:t>
      </w:r>
      <w:proofErr w:type="gramEnd"/>
    </w:p>
    <w:p w14:paraId="4C046646" w14:textId="77777777" w:rsidR="003D7572" w:rsidRPr="0013324C" w:rsidRDefault="003D7572" w:rsidP="00EE7567">
      <w:pPr>
        <w:pStyle w:val="ListParagraph"/>
        <w:spacing w:after="240" w:line="240" w:lineRule="auto"/>
        <w:ind w:left="1080" w:hanging="360"/>
        <w:jc w:val="both"/>
        <w:rPr>
          <w:u w:val="single"/>
        </w:rPr>
      </w:pPr>
    </w:p>
    <w:p w14:paraId="683C3332" w14:textId="1B5144CF" w:rsidR="003D7572" w:rsidRDefault="00DF4EEF" w:rsidP="006B326F">
      <w:pPr>
        <w:pStyle w:val="ListParagraph"/>
        <w:numPr>
          <w:ilvl w:val="2"/>
          <w:numId w:val="1"/>
        </w:numPr>
        <w:spacing w:after="0" w:line="240" w:lineRule="auto"/>
        <w:ind w:left="1080" w:hanging="360"/>
        <w:jc w:val="both"/>
        <w:rPr>
          <w:u w:val="single"/>
        </w:rPr>
      </w:pPr>
      <w:r>
        <w:rPr>
          <w:u w:val="single"/>
        </w:rPr>
        <w:t>The s</w:t>
      </w:r>
      <w:r w:rsidR="003D7572" w:rsidRPr="0013324C">
        <w:rPr>
          <w:u w:val="single"/>
        </w:rPr>
        <w:t xml:space="preserve">tart and end times for the </w:t>
      </w:r>
      <w:proofErr w:type="gramStart"/>
      <w:r w:rsidR="003D7572" w:rsidRPr="0013324C">
        <w:rPr>
          <w:u w:val="single"/>
        </w:rPr>
        <w:t>activity</w:t>
      </w:r>
      <w:r w:rsidR="00793873">
        <w:rPr>
          <w:u w:val="single"/>
        </w:rPr>
        <w:t>;</w:t>
      </w:r>
      <w:proofErr w:type="gramEnd"/>
    </w:p>
    <w:p w14:paraId="6B309615" w14:textId="77777777" w:rsidR="00DF4EEF" w:rsidRPr="0013324C" w:rsidRDefault="00DF4EEF" w:rsidP="000B676A">
      <w:pPr>
        <w:pStyle w:val="ListParagraph"/>
        <w:spacing w:after="240" w:line="240" w:lineRule="auto"/>
        <w:ind w:left="1080"/>
        <w:jc w:val="both"/>
        <w:rPr>
          <w:u w:val="single"/>
        </w:rPr>
      </w:pPr>
    </w:p>
    <w:p w14:paraId="035ED5C9" w14:textId="25BF95FF" w:rsidR="003D7572" w:rsidRPr="0013324C" w:rsidRDefault="002F4F2B" w:rsidP="00EE7567">
      <w:pPr>
        <w:pStyle w:val="ListParagraph"/>
        <w:numPr>
          <w:ilvl w:val="2"/>
          <w:numId w:val="1"/>
        </w:numPr>
        <w:spacing w:after="240" w:line="240" w:lineRule="auto"/>
        <w:ind w:left="1080" w:hanging="360"/>
        <w:jc w:val="both"/>
        <w:rPr>
          <w:u w:val="single"/>
        </w:rPr>
      </w:pPr>
      <w:r>
        <w:rPr>
          <w:u w:val="single"/>
        </w:rPr>
        <w:t>The t</w:t>
      </w:r>
      <w:r w:rsidR="003D7572" w:rsidRPr="0013324C">
        <w:rPr>
          <w:u w:val="single"/>
        </w:rPr>
        <w:t>ype of activity performed</w:t>
      </w:r>
      <w:r w:rsidR="00793873">
        <w:rPr>
          <w:u w:val="single"/>
        </w:rPr>
        <w:t>; and</w:t>
      </w:r>
    </w:p>
    <w:p w14:paraId="3B9FB4CD" w14:textId="77777777" w:rsidR="003D7572" w:rsidRPr="0013324C" w:rsidRDefault="003D7572" w:rsidP="00EE7567">
      <w:pPr>
        <w:pStyle w:val="ListParagraph"/>
        <w:spacing w:after="240" w:line="240" w:lineRule="auto"/>
        <w:ind w:left="1080" w:hanging="360"/>
        <w:rPr>
          <w:u w:val="single"/>
        </w:rPr>
      </w:pPr>
    </w:p>
    <w:p w14:paraId="1DBECBDE" w14:textId="41EA13E1" w:rsidR="003D7572" w:rsidRPr="0013324C" w:rsidRDefault="004C5D27" w:rsidP="00EE7567">
      <w:pPr>
        <w:pStyle w:val="ListParagraph"/>
        <w:numPr>
          <w:ilvl w:val="2"/>
          <w:numId w:val="1"/>
        </w:numPr>
        <w:spacing w:after="240" w:line="240" w:lineRule="auto"/>
        <w:ind w:left="1080" w:hanging="360"/>
        <w:jc w:val="both"/>
        <w:rPr>
          <w:u w:val="single"/>
        </w:rPr>
      </w:pPr>
      <w:r w:rsidRPr="0013324C">
        <w:rPr>
          <w:u w:val="single"/>
        </w:rPr>
        <w:t>Resources, text</w:t>
      </w:r>
      <w:r w:rsidR="002F4F2B">
        <w:rPr>
          <w:u w:val="single"/>
        </w:rPr>
        <w:t>,</w:t>
      </w:r>
      <w:r w:rsidRPr="0013324C">
        <w:rPr>
          <w:u w:val="single"/>
        </w:rPr>
        <w:t xml:space="preserve"> or other materials used during the activity.</w:t>
      </w:r>
    </w:p>
    <w:p w14:paraId="600C6028" w14:textId="77777777" w:rsidR="004C5D27" w:rsidRPr="0013324C" w:rsidRDefault="004C5D27" w:rsidP="00EE7567">
      <w:pPr>
        <w:pStyle w:val="ListParagraph"/>
        <w:spacing w:after="240" w:line="240" w:lineRule="auto"/>
        <w:rPr>
          <w:u w:val="single"/>
        </w:rPr>
      </w:pPr>
    </w:p>
    <w:p w14:paraId="5307747A" w14:textId="67FFABDE" w:rsidR="004C5D27" w:rsidRPr="0013324C" w:rsidRDefault="002F4F2B" w:rsidP="00EE7567">
      <w:pPr>
        <w:pStyle w:val="ListParagraph"/>
        <w:numPr>
          <w:ilvl w:val="1"/>
          <w:numId w:val="1"/>
        </w:numPr>
        <w:spacing w:after="240" w:line="240" w:lineRule="auto"/>
        <w:ind w:left="720"/>
        <w:jc w:val="both"/>
        <w:rPr>
          <w:u w:val="single"/>
        </w:rPr>
      </w:pPr>
      <w:r>
        <w:rPr>
          <w:u w:val="single"/>
        </w:rPr>
        <w:t xml:space="preserve">For </w:t>
      </w:r>
      <w:r w:rsidR="00C2049C" w:rsidRPr="0013324C">
        <w:rPr>
          <w:u w:val="single"/>
        </w:rPr>
        <w:t xml:space="preserve">mentorship activities, a </w:t>
      </w:r>
      <w:r w:rsidR="008F034A" w:rsidRPr="0013324C">
        <w:rPr>
          <w:u w:val="single"/>
        </w:rPr>
        <w:t xml:space="preserve">credentialed court interpreter serving as a mentor </w:t>
      </w:r>
      <w:r w:rsidR="00735DA8">
        <w:rPr>
          <w:u w:val="single"/>
        </w:rPr>
        <w:t>pursuant to (F)(6)</w:t>
      </w:r>
      <w:r w:rsidR="008F034A" w:rsidRPr="0013324C">
        <w:rPr>
          <w:u w:val="single"/>
        </w:rPr>
        <w:t xml:space="preserve"> </w:t>
      </w:r>
      <w:r>
        <w:rPr>
          <w:u w:val="single"/>
        </w:rPr>
        <w:t xml:space="preserve">must </w:t>
      </w:r>
      <w:r w:rsidR="008F034A" w:rsidRPr="0013324C">
        <w:rPr>
          <w:u w:val="single"/>
        </w:rPr>
        <w:t>maintain a log of activities completed, including:</w:t>
      </w:r>
    </w:p>
    <w:p w14:paraId="4C205EDE" w14:textId="77777777" w:rsidR="008F034A" w:rsidRPr="0013324C" w:rsidRDefault="008F034A" w:rsidP="00EE7567">
      <w:pPr>
        <w:pStyle w:val="ListParagraph"/>
        <w:spacing w:after="240" w:line="240" w:lineRule="auto"/>
        <w:ind w:left="1080"/>
        <w:jc w:val="both"/>
        <w:rPr>
          <w:u w:val="single"/>
        </w:rPr>
      </w:pPr>
    </w:p>
    <w:p w14:paraId="16131F3A" w14:textId="5A41B1CE" w:rsidR="003E4FF6" w:rsidRPr="0013324C" w:rsidRDefault="00305D09" w:rsidP="00EE7567">
      <w:pPr>
        <w:pStyle w:val="ListParagraph"/>
        <w:numPr>
          <w:ilvl w:val="2"/>
          <w:numId w:val="1"/>
        </w:numPr>
        <w:spacing w:after="240" w:line="240" w:lineRule="auto"/>
        <w:ind w:left="1080" w:hanging="360"/>
        <w:jc w:val="both"/>
        <w:rPr>
          <w:u w:val="single"/>
        </w:rPr>
      </w:pPr>
      <w:r>
        <w:rPr>
          <w:u w:val="single"/>
        </w:rPr>
        <w:t>The d</w:t>
      </w:r>
      <w:r w:rsidRPr="0013324C">
        <w:rPr>
          <w:u w:val="single"/>
        </w:rPr>
        <w:t xml:space="preserve">ate </w:t>
      </w:r>
      <w:r w:rsidR="003E4FF6" w:rsidRPr="0013324C">
        <w:rPr>
          <w:u w:val="single"/>
        </w:rPr>
        <w:t xml:space="preserve">the activity was </w:t>
      </w:r>
      <w:proofErr w:type="gramStart"/>
      <w:r w:rsidR="003E4FF6" w:rsidRPr="0013324C">
        <w:rPr>
          <w:u w:val="single"/>
        </w:rPr>
        <w:t>completed</w:t>
      </w:r>
      <w:r w:rsidR="000842C4">
        <w:rPr>
          <w:u w:val="single"/>
        </w:rPr>
        <w:t>;</w:t>
      </w:r>
      <w:proofErr w:type="gramEnd"/>
    </w:p>
    <w:p w14:paraId="76A1C092" w14:textId="77777777" w:rsidR="003E4FF6" w:rsidRPr="0013324C" w:rsidRDefault="003E4FF6" w:rsidP="00EE7567">
      <w:pPr>
        <w:pStyle w:val="ListParagraph"/>
        <w:spacing w:after="240" w:line="240" w:lineRule="auto"/>
        <w:ind w:left="1080" w:hanging="360"/>
        <w:jc w:val="both"/>
        <w:rPr>
          <w:u w:val="single"/>
        </w:rPr>
      </w:pPr>
    </w:p>
    <w:p w14:paraId="36658C56" w14:textId="64F83FBD" w:rsidR="003E4FF6" w:rsidRPr="0013324C" w:rsidRDefault="00305D09" w:rsidP="00EE7567">
      <w:pPr>
        <w:pStyle w:val="ListParagraph"/>
        <w:numPr>
          <w:ilvl w:val="2"/>
          <w:numId w:val="1"/>
        </w:numPr>
        <w:spacing w:after="240" w:line="240" w:lineRule="auto"/>
        <w:ind w:left="1080" w:hanging="360"/>
        <w:jc w:val="both"/>
        <w:rPr>
          <w:u w:val="single"/>
        </w:rPr>
      </w:pPr>
      <w:r>
        <w:rPr>
          <w:u w:val="single"/>
        </w:rPr>
        <w:t>The s</w:t>
      </w:r>
      <w:r w:rsidRPr="0013324C">
        <w:rPr>
          <w:u w:val="single"/>
        </w:rPr>
        <w:t xml:space="preserve">tart </w:t>
      </w:r>
      <w:r w:rsidR="003E4FF6" w:rsidRPr="0013324C">
        <w:rPr>
          <w:u w:val="single"/>
        </w:rPr>
        <w:t xml:space="preserve">and end times for the </w:t>
      </w:r>
      <w:proofErr w:type="gramStart"/>
      <w:r w:rsidR="003E4FF6" w:rsidRPr="0013324C">
        <w:rPr>
          <w:u w:val="single"/>
        </w:rPr>
        <w:t>activity</w:t>
      </w:r>
      <w:r w:rsidR="000842C4">
        <w:rPr>
          <w:u w:val="single"/>
        </w:rPr>
        <w:t>;</w:t>
      </w:r>
      <w:proofErr w:type="gramEnd"/>
    </w:p>
    <w:p w14:paraId="70C59D46" w14:textId="77777777" w:rsidR="003E4FF6" w:rsidRPr="0013324C" w:rsidRDefault="003E4FF6" w:rsidP="00EE7567">
      <w:pPr>
        <w:pStyle w:val="ListParagraph"/>
        <w:spacing w:after="240" w:line="240" w:lineRule="auto"/>
        <w:ind w:left="1080" w:hanging="360"/>
        <w:rPr>
          <w:u w:val="single"/>
        </w:rPr>
      </w:pPr>
    </w:p>
    <w:p w14:paraId="682F850E" w14:textId="291CB8B8" w:rsidR="003E4FF6" w:rsidRPr="0013324C" w:rsidRDefault="00305D09" w:rsidP="00EE7567">
      <w:pPr>
        <w:pStyle w:val="ListParagraph"/>
        <w:numPr>
          <w:ilvl w:val="2"/>
          <w:numId w:val="1"/>
        </w:numPr>
        <w:spacing w:after="240" w:line="240" w:lineRule="auto"/>
        <w:ind w:left="1080" w:hanging="360"/>
        <w:jc w:val="both"/>
        <w:rPr>
          <w:u w:val="single"/>
        </w:rPr>
      </w:pPr>
      <w:r>
        <w:rPr>
          <w:u w:val="single"/>
        </w:rPr>
        <w:t>The t</w:t>
      </w:r>
      <w:r w:rsidRPr="0013324C">
        <w:rPr>
          <w:u w:val="single"/>
        </w:rPr>
        <w:t xml:space="preserve">ype </w:t>
      </w:r>
      <w:r w:rsidR="003E4FF6" w:rsidRPr="0013324C">
        <w:rPr>
          <w:u w:val="single"/>
        </w:rPr>
        <w:t xml:space="preserve">of activity </w:t>
      </w:r>
      <w:proofErr w:type="gramStart"/>
      <w:r w:rsidR="003E4FF6" w:rsidRPr="0013324C">
        <w:rPr>
          <w:u w:val="single"/>
        </w:rPr>
        <w:t>performed</w:t>
      </w:r>
      <w:r w:rsidR="00A177D7">
        <w:rPr>
          <w:u w:val="single"/>
        </w:rPr>
        <w:t>;</w:t>
      </w:r>
      <w:proofErr w:type="gramEnd"/>
    </w:p>
    <w:p w14:paraId="02106965" w14:textId="77777777" w:rsidR="003E4FF6" w:rsidRPr="0013324C" w:rsidRDefault="003E4FF6" w:rsidP="00EE7567">
      <w:pPr>
        <w:pStyle w:val="ListParagraph"/>
        <w:spacing w:after="240" w:line="240" w:lineRule="auto"/>
        <w:ind w:left="1080" w:hanging="360"/>
        <w:rPr>
          <w:u w:val="single"/>
        </w:rPr>
      </w:pPr>
    </w:p>
    <w:p w14:paraId="720E781E" w14:textId="390124C0" w:rsidR="008F034A" w:rsidRPr="0013324C" w:rsidRDefault="003E4FF6" w:rsidP="00EE7567">
      <w:pPr>
        <w:pStyle w:val="ListParagraph"/>
        <w:numPr>
          <w:ilvl w:val="2"/>
          <w:numId w:val="1"/>
        </w:numPr>
        <w:spacing w:after="240" w:line="240" w:lineRule="auto"/>
        <w:ind w:left="1080" w:hanging="360"/>
        <w:jc w:val="both"/>
        <w:rPr>
          <w:u w:val="single"/>
        </w:rPr>
      </w:pPr>
      <w:r w:rsidRPr="0013324C">
        <w:rPr>
          <w:u w:val="single"/>
        </w:rPr>
        <w:t>Resources, text</w:t>
      </w:r>
      <w:r w:rsidR="002F4F2B">
        <w:rPr>
          <w:u w:val="single"/>
        </w:rPr>
        <w:t>,</w:t>
      </w:r>
      <w:r w:rsidRPr="0013324C">
        <w:rPr>
          <w:u w:val="single"/>
        </w:rPr>
        <w:t xml:space="preserve"> or other materials used during the activity</w:t>
      </w:r>
      <w:r w:rsidR="00A177D7">
        <w:rPr>
          <w:u w:val="single"/>
        </w:rPr>
        <w:t>;</w:t>
      </w:r>
      <w:r w:rsidR="008A0082">
        <w:rPr>
          <w:u w:val="single"/>
        </w:rPr>
        <w:t xml:space="preserve"> and</w:t>
      </w:r>
    </w:p>
    <w:p w14:paraId="368E8D12" w14:textId="77777777" w:rsidR="003E4FF6" w:rsidRPr="0013324C" w:rsidRDefault="003E4FF6" w:rsidP="00EE7567">
      <w:pPr>
        <w:pStyle w:val="ListParagraph"/>
        <w:spacing w:after="240" w:line="240" w:lineRule="auto"/>
        <w:ind w:left="1080" w:hanging="360"/>
        <w:rPr>
          <w:u w:val="single"/>
        </w:rPr>
      </w:pPr>
    </w:p>
    <w:p w14:paraId="40CDD3E5" w14:textId="7BEBB8FB" w:rsidR="001450C8" w:rsidRPr="0013324C" w:rsidRDefault="003B22A9" w:rsidP="00EE7567">
      <w:pPr>
        <w:pStyle w:val="ListParagraph"/>
        <w:numPr>
          <w:ilvl w:val="2"/>
          <w:numId w:val="1"/>
        </w:numPr>
        <w:spacing w:after="240" w:line="240" w:lineRule="auto"/>
        <w:ind w:left="1080" w:hanging="360"/>
        <w:jc w:val="both"/>
        <w:rPr>
          <w:u w:val="single"/>
        </w:rPr>
      </w:pPr>
      <w:r>
        <w:rPr>
          <w:u w:val="single"/>
        </w:rPr>
        <w:t>The n</w:t>
      </w:r>
      <w:r w:rsidR="003E4FF6" w:rsidRPr="0013324C">
        <w:rPr>
          <w:u w:val="single"/>
        </w:rPr>
        <w:t xml:space="preserve">ame of the mentee with or for whom </w:t>
      </w:r>
      <w:r w:rsidR="001450C8" w:rsidRPr="0013324C">
        <w:rPr>
          <w:u w:val="single"/>
        </w:rPr>
        <w:t>the activity was completed.</w:t>
      </w:r>
    </w:p>
    <w:p w14:paraId="404B5382" w14:textId="77777777" w:rsidR="001450C8" w:rsidRPr="0013324C" w:rsidRDefault="001450C8" w:rsidP="00EE7567">
      <w:pPr>
        <w:pStyle w:val="ListParagraph"/>
        <w:spacing w:after="240" w:line="240" w:lineRule="auto"/>
        <w:rPr>
          <w:u w:val="single"/>
        </w:rPr>
      </w:pPr>
    </w:p>
    <w:p w14:paraId="49941C0C" w14:textId="3350959D" w:rsidR="000D29D3" w:rsidRPr="0013324C" w:rsidRDefault="00652EC2" w:rsidP="00EE7567">
      <w:pPr>
        <w:pStyle w:val="ListParagraph"/>
        <w:numPr>
          <w:ilvl w:val="1"/>
          <w:numId w:val="1"/>
        </w:numPr>
        <w:spacing w:after="240" w:line="240" w:lineRule="auto"/>
        <w:ind w:left="720"/>
        <w:jc w:val="both"/>
        <w:rPr>
          <w:u w:val="single"/>
        </w:rPr>
      </w:pPr>
      <w:r w:rsidRPr="0013324C">
        <w:rPr>
          <w:u w:val="single"/>
        </w:rPr>
        <w:t xml:space="preserve">A credentialed court interpreter </w:t>
      </w:r>
      <w:r w:rsidR="003B22A9">
        <w:rPr>
          <w:u w:val="single"/>
        </w:rPr>
        <w:t xml:space="preserve">must </w:t>
      </w:r>
      <w:r w:rsidRPr="0013324C">
        <w:rPr>
          <w:u w:val="single"/>
        </w:rPr>
        <w:t xml:space="preserve">keep and maintain </w:t>
      </w:r>
      <w:r w:rsidR="003518BC" w:rsidRPr="0013324C">
        <w:rPr>
          <w:u w:val="single"/>
        </w:rPr>
        <w:t>all documentation of attendance or completion</w:t>
      </w:r>
      <w:r w:rsidR="00150B6C" w:rsidRPr="0013324C">
        <w:rPr>
          <w:u w:val="single"/>
        </w:rPr>
        <w:t xml:space="preserve">, </w:t>
      </w:r>
      <w:r w:rsidR="00F74279">
        <w:rPr>
          <w:u w:val="single"/>
        </w:rPr>
        <w:t>any</w:t>
      </w:r>
      <w:r w:rsidR="00AC0561" w:rsidRPr="0013324C">
        <w:rPr>
          <w:u w:val="single"/>
        </w:rPr>
        <w:t xml:space="preserve"> self-study</w:t>
      </w:r>
      <w:r w:rsidR="00F74279">
        <w:rPr>
          <w:u w:val="single"/>
        </w:rPr>
        <w:t xml:space="preserve"> logs,</w:t>
      </w:r>
      <w:r w:rsidR="00AC0561" w:rsidRPr="0013324C">
        <w:rPr>
          <w:u w:val="single"/>
        </w:rPr>
        <w:t xml:space="preserve"> and </w:t>
      </w:r>
      <w:r w:rsidR="00F74279">
        <w:rPr>
          <w:u w:val="single"/>
        </w:rPr>
        <w:t xml:space="preserve">any </w:t>
      </w:r>
      <w:r w:rsidR="00AC0561" w:rsidRPr="0013324C">
        <w:rPr>
          <w:u w:val="single"/>
        </w:rPr>
        <w:t xml:space="preserve">mentorship logs for </w:t>
      </w:r>
      <w:r w:rsidR="00F74279">
        <w:rPr>
          <w:u w:val="single"/>
        </w:rPr>
        <w:t>at least</w:t>
      </w:r>
      <w:r w:rsidR="00092999" w:rsidRPr="0013324C">
        <w:rPr>
          <w:u w:val="single"/>
        </w:rPr>
        <w:t xml:space="preserve"> six months after the close of the compliance period</w:t>
      </w:r>
      <w:r w:rsidR="00CF338F" w:rsidRPr="0013324C">
        <w:rPr>
          <w:u w:val="single"/>
        </w:rPr>
        <w:t xml:space="preserve">. </w:t>
      </w:r>
    </w:p>
    <w:p w14:paraId="7157894C" w14:textId="77777777" w:rsidR="00A964A9" w:rsidRPr="0013324C" w:rsidRDefault="00A964A9" w:rsidP="00EE7567">
      <w:pPr>
        <w:pStyle w:val="ListParagraph"/>
        <w:spacing w:after="240" w:line="240" w:lineRule="auto"/>
        <w:ind w:left="1080"/>
        <w:jc w:val="both"/>
        <w:rPr>
          <w:u w:val="single"/>
        </w:rPr>
      </w:pPr>
    </w:p>
    <w:p w14:paraId="48E93976" w14:textId="4895B8E7" w:rsidR="00A964A9" w:rsidRPr="0013324C" w:rsidRDefault="00A964A9" w:rsidP="00EE7567">
      <w:pPr>
        <w:pStyle w:val="ListParagraph"/>
        <w:numPr>
          <w:ilvl w:val="0"/>
          <w:numId w:val="1"/>
        </w:numPr>
        <w:spacing w:after="240" w:line="240" w:lineRule="auto"/>
        <w:jc w:val="both"/>
        <w:rPr>
          <w:u w:val="single"/>
        </w:rPr>
      </w:pPr>
      <w:r w:rsidRPr="0013324C">
        <w:rPr>
          <w:b/>
          <w:bCs/>
          <w:u w:val="single"/>
        </w:rPr>
        <w:t>Compliance and Non-Compliance</w:t>
      </w:r>
      <w:r w:rsidR="00A7065D">
        <w:rPr>
          <w:b/>
          <w:bCs/>
          <w:u w:val="single"/>
        </w:rPr>
        <w:t>.</w:t>
      </w:r>
    </w:p>
    <w:p w14:paraId="68818321" w14:textId="77777777" w:rsidR="00A01BDA" w:rsidRPr="0013324C" w:rsidRDefault="00A01BDA" w:rsidP="00EE7567">
      <w:pPr>
        <w:pStyle w:val="ListParagraph"/>
        <w:spacing w:after="240" w:line="240" w:lineRule="auto"/>
        <w:ind w:left="360"/>
        <w:jc w:val="both"/>
        <w:rPr>
          <w:u w:val="single"/>
        </w:rPr>
      </w:pPr>
    </w:p>
    <w:p w14:paraId="7DBD918E" w14:textId="4CAA490F" w:rsidR="00BD562A" w:rsidRPr="0013324C" w:rsidRDefault="00BF3D2D" w:rsidP="00EE7567">
      <w:pPr>
        <w:pStyle w:val="ListParagraph"/>
        <w:numPr>
          <w:ilvl w:val="1"/>
          <w:numId w:val="1"/>
        </w:numPr>
        <w:spacing w:after="240" w:line="240" w:lineRule="auto"/>
        <w:ind w:left="720"/>
        <w:jc w:val="both"/>
        <w:rPr>
          <w:u w:val="single"/>
        </w:rPr>
      </w:pPr>
      <w:r w:rsidRPr="0013324C">
        <w:rPr>
          <w:u w:val="single"/>
        </w:rPr>
        <w:t xml:space="preserve">Affidavit of Compliance. A </w:t>
      </w:r>
      <w:r w:rsidR="006360B5" w:rsidRPr="0013324C">
        <w:rPr>
          <w:u w:val="single"/>
        </w:rPr>
        <w:t xml:space="preserve">credentialed court interpreter </w:t>
      </w:r>
      <w:r w:rsidR="00582B15">
        <w:rPr>
          <w:u w:val="single"/>
        </w:rPr>
        <w:t>may</w:t>
      </w:r>
      <w:r w:rsidR="004753C6" w:rsidRPr="0013324C">
        <w:rPr>
          <w:u w:val="single"/>
        </w:rPr>
        <w:t xml:space="preserve"> </w:t>
      </w:r>
      <w:r w:rsidRPr="0013324C">
        <w:rPr>
          <w:u w:val="single"/>
        </w:rPr>
        <w:t xml:space="preserve">submit an affidavit of continuing education compliance </w:t>
      </w:r>
      <w:r w:rsidR="009D36FE" w:rsidRPr="0013324C">
        <w:rPr>
          <w:u w:val="single"/>
        </w:rPr>
        <w:t>at any time after which the interpreter has completed the continuing education requirement</w:t>
      </w:r>
      <w:r w:rsidR="002D4475">
        <w:rPr>
          <w:u w:val="single"/>
        </w:rPr>
        <w:t>s</w:t>
      </w:r>
      <w:r w:rsidR="009D36FE" w:rsidRPr="0013324C">
        <w:rPr>
          <w:u w:val="single"/>
        </w:rPr>
        <w:t xml:space="preserve"> </w:t>
      </w:r>
      <w:r w:rsidR="007A1F82" w:rsidRPr="0013324C">
        <w:rPr>
          <w:u w:val="single"/>
        </w:rPr>
        <w:t xml:space="preserve">for the compliance period, but </w:t>
      </w:r>
      <w:r w:rsidR="00B853B3" w:rsidRPr="0013324C">
        <w:rPr>
          <w:u w:val="single"/>
        </w:rPr>
        <w:t>affidavit</w:t>
      </w:r>
      <w:r w:rsidR="004833E0">
        <w:rPr>
          <w:u w:val="single"/>
        </w:rPr>
        <w:t>s</w:t>
      </w:r>
      <w:r w:rsidR="00B853B3" w:rsidRPr="0013324C">
        <w:rPr>
          <w:u w:val="single"/>
        </w:rPr>
        <w:t xml:space="preserve"> </w:t>
      </w:r>
      <w:r w:rsidR="00B853B3">
        <w:rPr>
          <w:u w:val="single"/>
        </w:rPr>
        <w:t xml:space="preserve">must be submitted </w:t>
      </w:r>
      <w:r w:rsidR="006360B5" w:rsidRPr="0013324C">
        <w:rPr>
          <w:u w:val="single"/>
        </w:rPr>
        <w:t>no later than December 31</w:t>
      </w:r>
      <w:r w:rsidR="006360B5" w:rsidRPr="0013324C">
        <w:rPr>
          <w:u w:val="single"/>
          <w:vertAlign w:val="superscript"/>
        </w:rPr>
        <w:t>st</w:t>
      </w:r>
      <w:r w:rsidR="006360B5" w:rsidRPr="0013324C">
        <w:rPr>
          <w:u w:val="single"/>
        </w:rPr>
        <w:t xml:space="preserve"> in </w:t>
      </w:r>
      <w:r w:rsidR="003047DC" w:rsidRPr="0013324C">
        <w:rPr>
          <w:u w:val="single"/>
        </w:rPr>
        <w:t>even</w:t>
      </w:r>
      <w:r w:rsidR="006360B5" w:rsidRPr="0013324C">
        <w:rPr>
          <w:u w:val="single"/>
        </w:rPr>
        <w:t>-numbered years</w:t>
      </w:r>
      <w:r w:rsidRPr="0013324C">
        <w:rPr>
          <w:u w:val="single"/>
        </w:rPr>
        <w:t xml:space="preserve">. The </w:t>
      </w:r>
      <w:r w:rsidR="008534C7" w:rsidRPr="0013324C">
        <w:rPr>
          <w:u w:val="single"/>
        </w:rPr>
        <w:t xml:space="preserve">credentialed court interpreter </w:t>
      </w:r>
      <w:r w:rsidR="00DE7894">
        <w:rPr>
          <w:u w:val="single"/>
        </w:rPr>
        <w:t>must</w:t>
      </w:r>
      <w:r w:rsidR="00DE7894" w:rsidRPr="0013324C">
        <w:rPr>
          <w:u w:val="single"/>
        </w:rPr>
        <w:t xml:space="preserve"> </w:t>
      </w:r>
      <w:r w:rsidRPr="0013324C">
        <w:rPr>
          <w:u w:val="single"/>
        </w:rPr>
        <w:t xml:space="preserve">submit the affidavit </w:t>
      </w:r>
      <w:r w:rsidR="00791816">
        <w:rPr>
          <w:u w:val="single"/>
        </w:rPr>
        <w:t>on</w:t>
      </w:r>
      <w:r w:rsidR="00791816" w:rsidRPr="0013324C">
        <w:rPr>
          <w:u w:val="single"/>
        </w:rPr>
        <w:t xml:space="preserve"> </w:t>
      </w:r>
      <w:r w:rsidRPr="0013324C">
        <w:rPr>
          <w:u w:val="single"/>
        </w:rPr>
        <w:t xml:space="preserve">the form </w:t>
      </w:r>
      <w:r w:rsidR="00791816">
        <w:rPr>
          <w:u w:val="single"/>
        </w:rPr>
        <w:t>made available</w:t>
      </w:r>
      <w:r w:rsidR="00791816" w:rsidRPr="0013324C">
        <w:rPr>
          <w:u w:val="single"/>
        </w:rPr>
        <w:t xml:space="preserve"> </w:t>
      </w:r>
      <w:r w:rsidRPr="0013324C">
        <w:rPr>
          <w:u w:val="single"/>
        </w:rPr>
        <w:t>by</w:t>
      </w:r>
      <w:r w:rsidR="00791816">
        <w:rPr>
          <w:u w:val="single"/>
        </w:rPr>
        <w:t xml:space="preserve"> the</w:t>
      </w:r>
      <w:r w:rsidRPr="0013324C">
        <w:rPr>
          <w:u w:val="single"/>
        </w:rPr>
        <w:t xml:space="preserve"> </w:t>
      </w:r>
      <w:r w:rsidR="00791816">
        <w:rPr>
          <w:u w:val="single"/>
        </w:rPr>
        <w:t>Administrative Office of the Courts for this purpose</w:t>
      </w:r>
      <w:r w:rsidRPr="0013324C">
        <w:rPr>
          <w:u w:val="single"/>
        </w:rPr>
        <w:t xml:space="preserve">. </w:t>
      </w:r>
      <w:r w:rsidR="00F74279">
        <w:rPr>
          <w:u w:val="single"/>
        </w:rPr>
        <w:t>N</w:t>
      </w:r>
      <w:r w:rsidR="00BE048E" w:rsidRPr="0013324C">
        <w:rPr>
          <w:u w:val="single"/>
        </w:rPr>
        <w:t xml:space="preserve">o fee </w:t>
      </w:r>
      <w:r w:rsidR="00C07D43">
        <w:rPr>
          <w:u w:val="single"/>
        </w:rPr>
        <w:t>may</w:t>
      </w:r>
      <w:r w:rsidR="00F74279">
        <w:rPr>
          <w:u w:val="single"/>
        </w:rPr>
        <w:t xml:space="preserve"> be </w:t>
      </w:r>
      <w:r w:rsidR="00C96B9A" w:rsidRPr="0013324C">
        <w:rPr>
          <w:u w:val="single"/>
        </w:rPr>
        <w:t xml:space="preserve">assessed </w:t>
      </w:r>
      <w:r w:rsidR="006B326F">
        <w:rPr>
          <w:u w:val="single"/>
        </w:rPr>
        <w:t xml:space="preserve">to the credentialed court interpreter </w:t>
      </w:r>
      <w:r w:rsidR="00C96B9A" w:rsidRPr="0013324C">
        <w:rPr>
          <w:u w:val="single"/>
        </w:rPr>
        <w:t xml:space="preserve">to </w:t>
      </w:r>
      <w:r w:rsidR="00BD562A" w:rsidRPr="0013324C">
        <w:rPr>
          <w:u w:val="single"/>
        </w:rPr>
        <w:t xml:space="preserve">submit an affidavit of </w:t>
      </w:r>
      <w:r w:rsidR="00F74279">
        <w:rPr>
          <w:u w:val="single"/>
        </w:rPr>
        <w:t xml:space="preserve">continuing education </w:t>
      </w:r>
      <w:r w:rsidR="00BD562A" w:rsidRPr="0013324C">
        <w:rPr>
          <w:u w:val="single"/>
        </w:rPr>
        <w:t xml:space="preserve">compliance. </w:t>
      </w:r>
    </w:p>
    <w:p w14:paraId="66D6A01D" w14:textId="77777777" w:rsidR="00BD562A" w:rsidRPr="0013324C" w:rsidRDefault="00BD562A" w:rsidP="00EE7567">
      <w:pPr>
        <w:pStyle w:val="ListParagraph"/>
        <w:spacing w:after="240" w:line="240" w:lineRule="auto"/>
        <w:jc w:val="both"/>
        <w:rPr>
          <w:u w:val="single"/>
        </w:rPr>
      </w:pPr>
    </w:p>
    <w:p w14:paraId="3704C3AD" w14:textId="35886E9E" w:rsidR="00A01BDA" w:rsidRPr="0013324C" w:rsidRDefault="00BD562A" w:rsidP="00EE7567">
      <w:pPr>
        <w:pStyle w:val="ListParagraph"/>
        <w:numPr>
          <w:ilvl w:val="1"/>
          <w:numId w:val="1"/>
        </w:numPr>
        <w:spacing w:after="240" w:line="240" w:lineRule="auto"/>
        <w:ind w:left="720"/>
        <w:jc w:val="both"/>
        <w:rPr>
          <w:u w:val="single"/>
        </w:rPr>
      </w:pPr>
      <w:r w:rsidRPr="0013324C">
        <w:rPr>
          <w:u w:val="single"/>
        </w:rPr>
        <w:t xml:space="preserve">Additional Documentation. </w:t>
      </w:r>
      <w:r w:rsidR="00FA1658" w:rsidRPr="0013324C">
        <w:rPr>
          <w:u w:val="single"/>
        </w:rPr>
        <w:t>D</w:t>
      </w:r>
      <w:r w:rsidR="00BF3D2D" w:rsidRPr="0013324C">
        <w:rPr>
          <w:u w:val="single"/>
        </w:rPr>
        <w:t>ivision staff may request documentation or additional information from a</w:t>
      </w:r>
      <w:r w:rsidR="00687349" w:rsidRPr="0013324C">
        <w:rPr>
          <w:u w:val="single"/>
        </w:rPr>
        <w:t xml:space="preserve"> credentialed court interpreter </w:t>
      </w:r>
      <w:r w:rsidR="00BF3D2D" w:rsidRPr="0013324C">
        <w:rPr>
          <w:u w:val="single"/>
        </w:rPr>
        <w:t xml:space="preserve">to verify compliance with the continuing education requirements. If the </w:t>
      </w:r>
      <w:r w:rsidR="00687349" w:rsidRPr="0013324C">
        <w:rPr>
          <w:u w:val="single"/>
        </w:rPr>
        <w:t xml:space="preserve">credentialed court interpreter </w:t>
      </w:r>
      <w:r w:rsidR="00BF3D2D" w:rsidRPr="0013324C">
        <w:rPr>
          <w:u w:val="single"/>
        </w:rPr>
        <w:t xml:space="preserve">fails to provide the requested documentation or additional information, </w:t>
      </w:r>
      <w:r w:rsidR="006870E2" w:rsidRPr="0013324C">
        <w:rPr>
          <w:u w:val="single"/>
        </w:rPr>
        <w:t xml:space="preserve">division staff </w:t>
      </w:r>
      <w:r w:rsidR="00BF3D2D" w:rsidRPr="0013324C">
        <w:rPr>
          <w:u w:val="single"/>
        </w:rPr>
        <w:t xml:space="preserve">may deem the </w:t>
      </w:r>
      <w:r w:rsidR="006870E2" w:rsidRPr="0013324C">
        <w:rPr>
          <w:u w:val="single"/>
        </w:rPr>
        <w:t xml:space="preserve">affidavit </w:t>
      </w:r>
      <w:r w:rsidR="00BF3D2D" w:rsidRPr="0013324C">
        <w:rPr>
          <w:u w:val="single"/>
        </w:rPr>
        <w:t>incomplete</w:t>
      </w:r>
      <w:r w:rsidR="00C92041" w:rsidRPr="0013324C">
        <w:rPr>
          <w:u w:val="single"/>
        </w:rPr>
        <w:t xml:space="preserve">, and the interpreter may be deemed non-compliant </w:t>
      </w:r>
      <w:r w:rsidR="00835142">
        <w:rPr>
          <w:u w:val="single"/>
        </w:rPr>
        <w:t xml:space="preserve">for the applicable compliance period </w:t>
      </w:r>
      <w:r w:rsidR="00C92041" w:rsidRPr="0013324C">
        <w:rPr>
          <w:u w:val="single"/>
        </w:rPr>
        <w:t xml:space="preserve">until such time as the </w:t>
      </w:r>
      <w:r w:rsidR="00DD28B4" w:rsidRPr="0013324C">
        <w:rPr>
          <w:u w:val="single"/>
        </w:rPr>
        <w:t>requested documentation is received by division staff.</w:t>
      </w:r>
    </w:p>
    <w:p w14:paraId="5979D60A" w14:textId="77777777" w:rsidR="00AD291C" w:rsidRPr="0013324C" w:rsidRDefault="00AD291C" w:rsidP="00EE7567">
      <w:pPr>
        <w:pStyle w:val="ListParagraph"/>
        <w:spacing w:after="240" w:line="240" w:lineRule="auto"/>
        <w:jc w:val="both"/>
        <w:rPr>
          <w:u w:val="single"/>
        </w:rPr>
      </w:pPr>
    </w:p>
    <w:p w14:paraId="0402AA5F" w14:textId="70F64710" w:rsidR="00193647" w:rsidRPr="0013324C" w:rsidRDefault="0033637F" w:rsidP="00EE7567">
      <w:pPr>
        <w:pStyle w:val="ListParagraph"/>
        <w:numPr>
          <w:ilvl w:val="1"/>
          <w:numId w:val="1"/>
        </w:numPr>
        <w:spacing w:after="240" w:line="240" w:lineRule="auto"/>
        <w:ind w:left="720"/>
        <w:jc w:val="both"/>
        <w:rPr>
          <w:u w:val="single"/>
        </w:rPr>
      </w:pPr>
      <w:r w:rsidRPr="0013324C">
        <w:rPr>
          <w:u w:val="single"/>
        </w:rPr>
        <w:t xml:space="preserve">Random </w:t>
      </w:r>
      <w:r w:rsidR="00882696" w:rsidRPr="0013324C">
        <w:rPr>
          <w:u w:val="single"/>
        </w:rPr>
        <w:t xml:space="preserve">Audits of Compliance. </w:t>
      </w:r>
      <w:r w:rsidR="00056C70" w:rsidRPr="0013324C">
        <w:rPr>
          <w:u w:val="single"/>
        </w:rPr>
        <w:t xml:space="preserve">At the end of </w:t>
      </w:r>
      <w:r w:rsidR="00AD291C" w:rsidRPr="0013324C">
        <w:rPr>
          <w:u w:val="single"/>
        </w:rPr>
        <w:t xml:space="preserve">each compliance period, </w:t>
      </w:r>
      <w:r w:rsidR="00313961" w:rsidRPr="0013324C">
        <w:rPr>
          <w:u w:val="single"/>
        </w:rPr>
        <w:t xml:space="preserve">division staff </w:t>
      </w:r>
      <w:r w:rsidR="00DD28B4" w:rsidRPr="0013324C">
        <w:rPr>
          <w:u w:val="single"/>
        </w:rPr>
        <w:t>may</w:t>
      </w:r>
      <w:r w:rsidR="00313961" w:rsidRPr="0013324C">
        <w:rPr>
          <w:u w:val="single"/>
        </w:rPr>
        <w:t xml:space="preserve"> </w:t>
      </w:r>
      <w:r w:rsidR="00F74279">
        <w:rPr>
          <w:u w:val="single"/>
        </w:rPr>
        <w:t xml:space="preserve">randomly </w:t>
      </w:r>
      <w:r w:rsidR="00313961" w:rsidRPr="0013324C">
        <w:rPr>
          <w:u w:val="single"/>
        </w:rPr>
        <w:t xml:space="preserve">audit </w:t>
      </w:r>
      <w:r w:rsidR="00AD291C" w:rsidRPr="0013324C">
        <w:rPr>
          <w:u w:val="single"/>
        </w:rPr>
        <w:t xml:space="preserve">up to ten percent of </w:t>
      </w:r>
      <w:r w:rsidR="00056C70" w:rsidRPr="0013324C">
        <w:rPr>
          <w:u w:val="single"/>
        </w:rPr>
        <w:t xml:space="preserve">affidavits of compliance submitted by credentialed court interpreters </w:t>
      </w:r>
      <w:r w:rsidR="00725A1B" w:rsidRPr="0013324C">
        <w:rPr>
          <w:u w:val="single"/>
        </w:rPr>
        <w:t xml:space="preserve">for that compliance period. Division staff </w:t>
      </w:r>
      <w:r w:rsidR="00F74279">
        <w:rPr>
          <w:u w:val="single"/>
        </w:rPr>
        <w:t>must</w:t>
      </w:r>
      <w:r w:rsidR="00F74279" w:rsidRPr="0013324C">
        <w:rPr>
          <w:u w:val="single"/>
        </w:rPr>
        <w:t xml:space="preserve"> </w:t>
      </w:r>
      <w:r w:rsidR="00881581" w:rsidRPr="0013324C">
        <w:rPr>
          <w:u w:val="single"/>
        </w:rPr>
        <w:t xml:space="preserve">notify </w:t>
      </w:r>
      <w:r w:rsidR="00882696" w:rsidRPr="0013324C">
        <w:rPr>
          <w:u w:val="single"/>
        </w:rPr>
        <w:t xml:space="preserve">the credentialed court interpreters </w:t>
      </w:r>
      <w:r w:rsidR="00D80CEB" w:rsidRPr="0013324C">
        <w:rPr>
          <w:u w:val="single"/>
        </w:rPr>
        <w:t xml:space="preserve">selected for audit of their </w:t>
      </w:r>
      <w:r w:rsidR="00B11F30" w:rsidRPr="0013324C">
        <w:rPr>
          <w:u w:val="single"/>
        </w:rPr>
        <w:t xml:space="preserve">compliance with the </w:t>
      </w:r>
      <w:r w:rsidR="00D80CEB" w:rsidRPr="0013324C">
        <w:rPr>
          <w:u w:val="single"/>
        </w:rPr>
        <w:t xml:space="preserve">continuing education </w:t>
      </w:r>
      <w:r w:rsidR="00B11F30" w:rsidRPr="0013324C">
        <w:rPr>
          <w:u w:val="single"/>
        </w:rPr>
        <w:t>requirements.</w:t>
      </w:r>
      <w:r w:rsidR="00596C9B" w:rsidRPr="0013324C">
        <w:rPr>
          <w:u w:val="single"/>
        </w:rPr>
        <w:t xml:space="preserve"> Credentialed court interpreters notified </w:t>
      </w:r>
      <w:r w:rsidR="00F74279">
        <w:rPr>
          <w:u w:val="single"/>
        </w:rPr>
        <w:t xml:space="preserve">must </w:t>
      </w:r>
      <w:r w:rsidR="00C3059D" w:rsidRPr="0013324C">
        <w:rPr>
          <w:u w:val="single"/>
        </w:rPr>
        <w:t xml:space="preserve">submit </w:t>
      </w:r>
      <w:r w:rsidR="002F27EB" w:rsidRPr="0013324C">
        <w:rPr>
          <w:u w:val="single"/>
        </w:rPr>
        <w:t xml:space="preserve">to division staff all documentation and information </w:t>
      </w:r>
      <w:r w:rsidR="008E154F" w:rsidRPr="0013324C">
        <w:rPr>
          <w:u w:val="single"/>
        </w:rPr>
        <w:t xml:space="preserve">supporting the affidavit of compliance with the continuing education requirements within 30 </w:t>
      </w:r>
      <w:r w:rsidR="00EE7F6B" w:rsidRPr="0013324C">
        <w:rPr>
          <w:u w:val="single"/>
        </w:rPr>
        <w:t xml:space="preserve">calendar </w:t>
      </w:r>
      <w:r w:rsidR="008E154F" w:rsidRPr="0013324C">
        <w:rPr>
          <w:u w:val="single"/>
        </w:rPr>
        <w:t xml:space="preserve">days </w:t>
      </w:r>
      <w:r w:rsidR="00EE7F6B" w:rsidRPr="0013324C">
        <w:rPr>
          <w:u w:val="single"/>
        </w:rPr>
        <w:t>of the audit notification.</w:t>
      </w:r>
      <w:r w:rsidR="008D5CC6" w:rsidRPr="0013324C">
        <w:rPr>
          <w:u w:val="single"/>
        </w:rPr>
        <w:t xml:space="preserve"> If the credentialed court interpreter </w:t>
      </w:r>
      <w:r w:rsidR="003F20AA" w:rsidRPr="0013324C">
        <w:rPr>
          <w:u w:val="single"/>
        </w:rPr>
        <w:t xml:space="preserve">refuses or </w:t>
      </w:r>
      <w:r w:rsidR="008D5CC6" w:rsidRPr="0013324C">
        <w:rPr>
          <w:u w:val="single"/>
        </w:rPr>
        <w:t xml:space="preserve">fails to provide the requested documentation or information, division staff </w:t>
      </w:r>
      <w:r w:rsidR="00F74279">
        <w:rPr>
          <w:u w:val="single"/>
        </w:rPr>
        <w:t>wi</w:t>
      </w:r>
      <w:r w:rsidR="00F74279" w:rsidRPr="0013324C">
        <w:rPr>
          <w:u w:val="single"/>
        </w:rPr>
        <w:t xml:space="preserve">ll </w:t>
      </w:r>
      <w:r w:rsidR="008D5CC6" w:rsidRPr="0013324C">
        <w:rPr>
          <w:u w:val="single"/>
        </w:rPr>
        <w:t>deem the affidavit incomple</w:t>
      </w:r>
      <w:r w:rsidR="00F4220E" w:rsidRPr="0013324C">
        <w:rPr>
          <w:u w:val="single"/>
        </w:rPr>
        <w:t xml:space="preserve">te, and the interpreter </w:t>
      </w:r>
      <w:r w:rsidR="00F74279">
        <w:rPr>
          <w:u w:val="single"/>
        </w:rPr>
        <w:t>wi</w:t>
      </w:r>
      <w:r w:rsidR="00F74279" w:rsidRPr="0013324C">
        <w:rPr>
          <w:u w:val="single"/>
        </w:rPr>
        <w:t xml:space="preserve">ll </w:t>
      </w:r>
      <w:r w:rsidR="00F4220E" w:rsidRPr="0013324C">
        <w:rPr>
          <w:u w:val="single"/>
        </w:rPr>
        <w:t>be deemed non-compliant</w:t>
      </w:r>
      <w:r w:rsidR="008E3943" w:rsidRPr="0013324C">
        <w:rPr>
          <w:u w:val="single"/>
        </w:rPr>
        <w:t xml:space="preserve"> for the </w:t>
      </w:r>
      <w:r w:rsidR="00F74279">
        <w:rPr>
          <w:u w:val="single"/>
        </w:rPr>
        <w:t xml:space="preserve">applicable </w:t>
      </w:r>
      <w:r w:rsidR="008E3943" w:rsidRPr="0013324C">
        <w:rPr>
          <w:u w:val="single"/>
        </w:rPr>
        <w:t>compliance period</w:t>
      </w:r>
      <w:r w:rsidR="008D5CC6" w:rsidRPr="0013324C">
        <w:rPr>
          <w:u w:val="single"/>
        </w:rPr>
        <w:t>.</w:t>
      </w:r>
    </w:p>
    <w:p w14:paraId="41476C9A" w14:textId="77777777" w:rsidR="004C3361" w:rsidRPr="0013324C" w:rsidRDefault="004C3361" w:rsidP="00EE7567">
      <w:pPr>
        <w:pStyle w:val="ListParagraph"/>
        <w:spacing w:after="240" w:line="240" w:lineRule="auto"/>
        <w:jc w:val="both"/>
        <w:rPr>
          <w:u w:val="single"/>
        </w:rPr>
      </w:pPr>
    </w:p>
    <w:p w14:paraId="7B834124" w14:textId="35D10012" w:rsidR="00C935A1" w:rsidRPr="0013324C" w:rsidRDefault="004C3361" w:rsidP="00EE7567">
      <w:pPr>
        <w:pStyle w:val="ListParagraph"/>
        <w:numPr>
          <w:ilvl w:val="1"/>
          <w:numId w:val="1"/>
        </w:numPr>
        <w:spacing w:after="240" w:line="240" w:lineRule="auto"/>
        <w:ind w:left="720"/>
        <w:jc w:val="both"/>
        <w:rPr>
          <w:u w:val="single"/>
        </w:rPr>
      </w:pPr>
      <w:r w:rsidRPr="0013324C">
        <w:rPr>
          <w:u w:val="single"/>
        </w:rPr>
        <w:t>Proration of Continuing Education Requirement. A credentialed court interpreter</w:t>
      </w:r>
      <w:r w:rsidR="00FD0D3F" w:rsidRPr="0013324C">
        <w:rPr>
          <w:u w:val="single"/>
        </w:rPr>
        <w:t xml:space="preserve"> </w:t>
      </w:r>
      <w:r w:rsidR="0080173A" w:rsidRPr="0013324C">
        <w:rPr>
          <w:u w:val="single"/>
        </w:rPr>
        <w:t xml:space="preserve">who becomes credentialed </w:t>
      </w:r>
      <w:r w:rsidR="00557E43" w:rsidRPr="0013324C">
        <w:rPr>
          <w:u w:val="single"/>
        </w:rPr>
        <w:t xml:space="preserve">for the first time </w:t>
      </w:r>
      <w:r w:rsidR="00394571" w:rsidRPr="0013324C">
        <w:rPr>
          <w:u w:val="single"/>
        </w:rPr>
        <w:t xml:space="preserve">between </w:t>
      </w:r>
      <w:r w:rsidR="0080173A" w:rsidRPr="0013324C">
        <w:rPr>
          <w:u w:val="single"/>
        </w:rPr>
        <w:t>January 1</w:t>
      </w:r>
      <w:r w:rsidR="0080173A" w:rsidRPr="0013324C">
        <w:rPr>
          <w:u w:val="single"/>
          <w:vertAlign w:val="superscript"/>
        </w:rPr>
        <w:t>st</w:t>
      </w:r>
      <w:r w:rsidR="0080173A" w:rsidRPr="0013324C">
        <w:rPr>
          <w:u w:val="single"/>
        </w:rPr>
        <w:t xml:space="preserve"> </w:t>
      </w:r>
      <w:r w:rsidR="00217B74" w:rsidRPr="0013324C">
        <w:rPr>
          <w:u w:val="single"/>
        </w:rPr>
        <w:t>and March 31</w:t>
      </w:r>
      <w:r w:rsidR="00217B74" w:rsidRPr="0013324C">
        <w:rPr>
          <w:u w:val="single"/>
          <w:vertAlign w:val="superscript"/>
        </w:rPr>
        <w:t>st</w:t>
      </w:r>
      <w:r w:rsidR="00217B74" w:rsidRPr="0013324C">
        <w:rPr>
          <w:u w:val="single"/>
        </w:rPr>
        <w:t xml:space="preserve"> </w:t>
      </w:r>
      <w:r w:rsidR="0080173A" w:rsidRPr="0013324C">
        <w:rPr>
          <w:u w:val="single"/>
        </w:rPr>
        <w:t xml:space="preserve">in </w:t>
      </w:r>
      <w:r w:rsidR="003047DC" w:rsidRPr="0013324C">
        <w:rPr>
          <w:u w:val="single"/>
        </w:rPr>
        <w:t>odd</w:t>
      </w:r>
      <w:r w:rsidR="0080173A" w:rsidRPr="0013324C">
        <w:rPr>
          <w:u w:val="single"/>
        </w:rPr>
        <w:t xml:space="preserve">-numbered years </w:t>
      </w:r>
      <w:r w:rsidR="00EA18D4">
        <w:rPr>
          <w:u w:val="single"/>
        </w:rPr>
        <w:t>must</w:t>
      </w:r>
      <w:r w:rsidR="00EA18D4" w:rsidRPr="0013324C">
        <w:rPr>
          <w:u w:val="single"/>
        </w:rPr>
        <w:t xml:space="preserve"> </w:t>
      </w:r>
      <w:r w:rsidR="00F455E8" w:rsidRPr="0013324C">
        <w:rPr>
          <w:u w:val="single"/>
        </w:rPr>
        <w:t xml:space="preserve">complete </w:t>
      </w:r>
      <w:r w:rsidR="00217B74" w:rsidRPr="0013324C">
        <w:rPr>
          <w:u w:val="single"/>
        </w:rPr>
        <w:t xml:space="preserve">the full twenty hour </w:t>
      </w:r>
      <w:r w:rsidR="00947D9E" w:rsidRPr="0013324C">
        <w:rPr>
          <w:u w:val="single"/>
        </w:rPr>
        <w:t>continuing education requirement for the compliance period</w:t>
      </w:r>
      <w:r w:rsidR="00C329A5" w:rsidRPr="0013324C">
        <w:rPr>
          <w:u w:val="single"/>
        </w:rPr>
        <w:t xml:space="preserve">, </w:t>
      </w:r>
      <w:r w:rsidR="000D173B">
        <w:rPr>
          <w:u w:val="single"/>
        </w:rPr>
        <w:t xml:space="preserve">which </w:t>
      </w:r>
      <w:r w:rsidR="00C329A5" w:rsidRPr="0013324C">
        <w:rPr>
          <w:u w:val="single"/>
        </w:rPr>
        <w:t>includ</w:t>
      </w:r>
      <w:r w:rsidR="000D173B">
        <w:rPr>
          <w:u w:val="single"/>
        </w:rPr>
        <w:t>es</w:t>
      </w:r>
      <w:r w:rsidR="00C329A5" w:rsidRPr="0013324C">
        <w:rPr>
          <w:u w:val="single"/>
        </w:rPr>
        <w:t xml:space="preserve"> two hours of court interpreter ethics training</w:t>
      </w:r>
      <w:r w:rsidR="002A0D84" w:rsidRPr="0013324C">
        <w:rPr>
          <w:u w:val="single"/>
        </w:rPr>
        <w:t>.</w:t>
      </w:r>
      <w:r w:rsidR="005D28EA" w:rsidRPr="0013324C">
        <w:rPr>
          <w:u w:val="single"/>
        </w:rPr>
        <w:t xml:space="preserve"> </w:t>
      </w:r>
      <w:r w:rsidR="00947D9E" w:rsidRPr="0013324C">
        <w:rPr>
          <w:u w:val="single"/>
        </w:rPr>
        <w:t xml:space="preserve">A credentialed court interpreter who becomes credentialed </w:t>
      </w:r>
      <w:r w:rsidR="000303EE" w:rsidRPr="0013324C">
        <w:rPr>
          <w:u w:val="single"/>
        </w:rPr>
        <w:t xml:space="preserve">for the first time </w:t>
      </w:r>
      <w:r w:rsidR="00AC73F5" w:rsidRPr="0013324C">
        <w:rPr>
          <w:u w:val="single"/>
        </w:rPr>
        <w:t>after March 31</w:t>
      </w:r>
      <w:r w:rsidR="00AC73F5" w:rsidRPr="0013324C">
        <w:rPr>
          <w:u w:val="single"/>
          <w:vertAlign w:val="superscript"/>
        </w:rPr>
        <w:t>st</w:t>
      </w:r>
      <w:r w:rsidR="00AC73F5" w:rsidRPr="0013324C">
        <w:rPr>
          <w:u w:val="single"/>
        </w:rPr>
        <w:t xml:space="preserve"> in </w:t>
      </w:r>
      <w:r w:rsidR="003047DC" w:rsidRPr="0013324C">
        <w:rPr>
          <w:u w:val="single"/>
        </w:rPr>
        <w:t>odd</w:t>
      </w:r>
      <w:r w:rsidR="00AC73F5" w:rsidRPr="0013324C">
        <w:rPr>
          <w:u w:val="single"/>
        </w:rPr>
        <w:t xml:space="preserve">-numbered years </w:t>
      </w:r>
      <w:r w:rsidR="00EA18D4">
        <w:rPr>
          <w:u w:val="single"/>
        </w:rPr>
        <w:t>must</w:t>
      </w:r>
      <w:r w:rsidR="00EA18D4" w:rsidRPr="0013324C">
        <w:rPr>
          <w:u w:val="single"/>
        </w:rPr>
        <w:t xml:space="preserve"> </w:t>
      </w:r>
      <w:r w:rsidR="00AC73F5" w:rsidRPr="0013324C">
        <w:rPr>
          <w:u w:val="single"/>
        </w:rPr>
        <w:t xml:space="preserve">complete </w:t>
      </w:r>
      <w:r w:rsidR="00F455E8" w:rsidRPr="0013324C">
        <w:rPr>
          <w:u w:val="single"/>
        </w:rPr>
        <w:t>the continuing education requirements</w:t>
      </w:r>
      <w:r w:rsidR="00557E43" w:rsidRPr="0013324C">
        <w:rPr>
          <w:u w:val="single"/>
        </w:rPr>
        <w:t xml:space="preserve"> in their first compliance period</w:t>
      </w:r>
      <w:r w:rsidR="00C935A1" w:rsidRPr="0013324C">
        <w:rPr>
          <w:u w:val="single"/>
        </w:rPr>
        <w:t xml:space="preserve"> according to a prorated schedule, as follows:</w:t>
      </w:r>
    </w:p>
    <w:p w14:paraId="28AB971C" w14:textId="77777777" w:rsidR="00C935A1" w:rsidRPr="0013324C" w:rsidRDefault="00C935A1" w:rsidP="00EE7567">
      <w:pPr>
        <w:pStyle w:val="ListParagraph"/>
        <w:spacing w:after="240" w:line="240" w:lineRule="auto"/>
        <w:rPr>
          <w:u w:val="single"/>
        </w:rPr>
      </w:pPr>
    </w:p>
    <w:p w14:paraId="2AAF786C" w14:textId="53F84AC7" w:rsidR="00C935A1" w:rsidRPr="0013324C" w:rsidRDefault="002B7A5D" w:rsidP="00EE7567">
      <w:pPr>
        <w:pStyle w:val="ListParagraph"/>
        <w:numPr>
          <w:ilvl w:val="2"/>
          <w:numId w:val="1"/>
        </w:numPr>
        <w:spacing w:after="240" w:line="240" w:lineRule="auto"/>
        <w:ind w:left="1080" w:hanging="360"/>
        <w:jc w:val="both"/>
        <w:rPr>
          <w:u w:val="single"/>
        </w:rPr>
      </w:pPr>
      <w:r w:rsidRPr="0013324C">
        <w:rPr>
          <w:u w:val="single"/>
        </w:rPr>
        <w:t xml:space="preserve">Credentialed court interpreters with </w:t>
      </w:r>
      <w:r w:rsidR="003B5BFE" w:rsidRPr="0013324C">
        <w:rPr>
          <w:u w:val="single"/>
        </w:rPr>
        <w:t>their initial credential</w:t>
      </w:r>
      <w:r w:rsidR="00AC73F5" w:rsidRPr="0013324C">
        <w:rPr>
          <w:u w:val="single"/>
        </w:rPr>
        <w:t xml:space="preserve"> issued </w:t>
      </w:r>
      <w:r w:rsidR="00CD0A66" w:rsidRPr="0013324C">
        <w:rPr>
          <w:u w:val="single"/>
        </w:rPr>
        <w:t>on or after</w:t>
      </w:r>
      <w:r w:rsidR="00DB6A5C" w:rsidRPr="0013324C">
        <w:rPr>
          <w:u w:val="single"/>
        </w:rPr>
        <w:t xml:space="preserve"> April 1</w:t>
      </w:r>
      <w:r w:rsidR="00DB6A5C" w:rsidRPr="0013324C">
        <w:rPr>
          <w:u w:val="single"/>
          <w:vertAlign w:val="superscript"/>
        </w:rPr>
        <w:t>st</w:t>
      </w:r>
      <w:r w:rsidR="00DB6A5C" w:rsidRPr="0013324C">
        <w:rPr>
          <w:u w:val="single"/>
        </w:rPr>
        <w:t xml:space="preserve"> </w:t>
      </w:r>
      <w:r w:rsidR="00CD0A66" w:rsidRPr="0013324C">
        <w:rPr>
          <w:u w:val="single"/>
        </w:rPr>
        <w:t xml:space="preserve">but no later than </w:t>
      </w:r>
      <w:r w:rsidR="00DB6A5C" w:rsidRPr="0013324C">
        <w:rPr>
          <w:u w:val="single"/>
        </w:rPr>
        <w:t>September 30</w:t>
      </w:r>
      <w:r w:rsidR="00DB6A5C" w:rsidRPr="0013324C">
        <w:rPr>
          <w:u w:val="single"/>
          <w:vertAlign w:val="superscript"/>
        </w:rPr>
        <w:t>th</w:t>
      </w:r>
      <w:r w:rsidR="00DB6A5C" w:rsidRPr="0013324C">
        <w:rPr>
          <w:u w:val="single"/>
        </w:rPr>
        <w:t xml:space="preserve"> </w:t>
      </w:r>
      <w:r w:rsidR="00190BF3" w:rsidRPr="0013324C">
        <w:rPr>
          <w:u w:val="single"/>
        </w:rPr>
        <w:t>of</w:t>
      </w:r>
      <w:r w:rsidR="00DB6A5C" w:rsidRPr="0013324C">
        <w:rPr>
          <w:u w:val="single"/>
        </w:rPr>
        <w:t xml:space="preserve"> </w:t>
      </w:r>
      <w:r w:rsidR="003047DC" w:rsidRPr="0013324C">
        <w:rPr>
          <w:u w:val="single"/>
        </w:rPr>
        <w:t>odd</w:t>
      </w:r>
      <w:r w:rsidR="00EA18D4">
        <w:rPr>
          <w:u w:val="single"/>
        </w:rPr>
        <w:t>-</w:t>
      </w:r>
      <w:r w:rsidR="00DB6A5C" w:rsidRPr="0013324C">
        <w:rPr>
          <w:u w:val="single"/>
        </w:rPr>
        <w:t>numbered years</w:t>
      </w:r>
      <w:r w:rsidRPr="0013324C">
        <w:rPr>
          <w:u w:val="single"/>
        </w:rPr>
        <w:t xml:space="preserve"> </w:t>
      </w:r>
      <w:r w:rsidR="00EA18D4">
        <w:rPr>
          <w:u w:val="single"/>
        </w:rPr>
        <w:t>must</w:t>
      </w:r>
      <w:r w:rsidR="00EA18D4" w:rsidRPr="0013324C">
        <w:rPr>
          <w:u w:val="single"/>
        </w:rPr>
        <w:t xml:space="preserve"> </w:t>
      </w:r>
      <w:r w:rsidRPr="0013324C">
        <w:rPr>
          <w:u w:val="single"/>
        </w:rPr>
        <w:t xml:space="preserve">complete </w:t>
      </w:r>
      <w:r w:rsidR="00422CF6">
        <w:rPr>
          <w:u w:val="single"/>
        </w:rPr>
        <w:t>fifteen</w:t>
      </w:r>
      <w:r w:rsidR="00422CF6" w:rsidRPr="0013324C">
        <w:rPr>
          <w:u w:val="single"/>
        </w:rPr>
        <w:t xml:space="preserve"> </w:t>
      </w:r>
      <w:r w:rsidR="00255F07" w:rsidRPr="0013324C">
        <w:rPr>
          <w:u w:val="single"/>
        </w:rPr>
        <w:t>hours of continuing education (</w:t>
      </w:r>
      <w:r w:rsidRPr="0013324C">
        <w:rPr>
          <w:u w:val="single"/>
        </w:rPr>
        <w:t xml:space="preserve">75 percent </w:t>
      </w:r>
      <w:r w:rsidR="00654175" w:rsidRPr="0013324C">
        <w:rPr>
          <w:u w:val="single"/>
        </w:rPr>
        <w:t xml:space="preserve">of the </w:t>
      </w:r>
      <w:r w:rsidR="00F367DF" w:rsidRPr="0013324C">
        <w:rPr>
          <w:u w:val="single"/>
        </w:rPr>
        <w:t>required hours</w:t>
      </w:r>
      <w:r w:rsidR="00255F07" w:rsidRPr="0013324C">
        <w:rPr>
          <w:u w:val="single"/>
        </w:rPr>
        <w:t xml:space="preserve">), </w:t>
      </w:r>
      <w:r w:rsidR="000C3352">
        <w:rPr>
          <w:u w:val="single"/>
        </w:rPr>
        <w:t xml:space="preserve">which </w:t>
      </w:r>
      <w:r w:rsidR="00255F07" w:rsidRPr="0013324C">
        <w:rPr>
          <w:u w:val="single"/>
        </w:rPr>
        <w:t>includ</w:t>
      </w:r>
      <w:r w:rsidR="000C3352">
        <w:rPr>
          <w:u w:val="single"/>
        </w:rPr>
        <w:t>es</w:t>
      </w:r>
      <w:r w:rsidR="00255F07" w:rsidRPr="0013324C">
        <w:rPr>
          <w:u w:val="single"/>
        </w:rPr>
        <w:t xml:space="preserve"> </w:t>
      </w:r>
      <w:r w:rsidR="00F367DF" w:rsidRPr="0013324C">
        <w:rPr>
          <w:u w:val="single"/>
        </w:rPr>
        <w:t>two hours of court interpreter ethics training.</w:t>
      </w:r>
    </w:p>
    <w:p w14:paraId="5BC6C10E" w14:textId="77777777" w:rsidR="00FF2808" w:rsidRPr="0013324C" w:rsidRDefault="00FF2808" w:rsidP="00EE7567">
      <w:pPr>
        <w:pStyle w:val="ListParagraph"/>
        <w:spacing w:after="240" w:line="240" w:lineRule="auto"/>
        <w:ind w:left="1080" w:hanging="360"/>
        <w:jc w:val="both"/>
        <w:rPr>
          <w:u w:val="single"/>
        </w:rPr>
      </w:pPr>
    </w:p>
    <w:p w14:paraId="13367317" w14:textId="333CD7E8" w:rsidR="00FF2808" w:rsidRPr="0013324C" w:rsidRDefault="00FF2808" w:rsidP="00EE7567">
      <w:pPr>
        <w:pStyle w:val="ListParagraph"/>
        <w:numPr>
          <w:ilvl w:val="2"/>
          <w:numId w:val="1"/>
        </w:numPr>
        <w:spacing w:after="240" w:line="240" w:lineRule="auto"/>
        <w:ind w:left="1080" w:hanging="360"/>
        <w:jc w:val="both"/>
        <w:rPr>
          <w:u w:val="single"/>
        </w:rPr>
      </w:pPr>
      <w:r w:rsidRPr="0013324C">
        <w:rPr>
          <w:u w:val="single"/>
        </w:rPr>
        <w:t xml:space="preserve">Credentialed court interpreters with </w:t>
      </w:r>
      <w:r w:rsidR="003B5BFE" w:rsidRPr="0013324C">
        <w:rPr>
          <w:u w:val="single"/>
        </w:rPr>
        <w:t xml:space="preserve">their initial credential </w:t>
      </w:r>
      <w:r w:rsidRPr="0013324C">
        <w:rPr>
          <w:u w:val="single"/>
        </w:rPr>
        <w:t xml:space="preserve">issued </w:t>
      </w:r>
      <w:r w:rsidR="00CD0A66" w:rsidRPr="0013324C">
        <w:rPr>
          <w:u w:val="single"/>
        </w:rPr>
        <w:t>on or after</w:t>
      </w:r>
      <w:r w:rsidRPr="0013324C">
        <w:rPr>
          <w:u w:val="single"/>
        </w:rPr>
        <w:t xml:space="preserve"> October 1</w:t>
      </w:r>
      <w:r w:rsidRPr="0013324C">
        <w:rPr>
          <w:u w:val="single"/>
          <w:vertAlign w:val="superscript"/>
        </w:rPr>
        <w:t>st</w:t>
      </w:r>
      <w:r w:rsidRPr="0013324C">
        <w:rPr>
          <w:u w:val="single"/>
        </w:rPr>
        <w:t xml:space="preserve"> </w:t>
      </w:r>
      <w:r w:rsidR="00752E51" w:rsidRPr="0013324C">
        <w:rPr>
          <w:u w:val="single"/>
        </w:rPr>
        <w:t xml:space="preserve">of </w:t>
      </w:r>
      <w:r w:rsidR="003047DC" w:rsidRPr="0013324C">
        <w:rPr>
          <w:u w:val="single"/>
        </w:rPr>
        <w:t>odd</w:t>
      </w:r>
      <w:r w:rsidR="00752E51" w:rsidRPr="0013324C">
        <w:rPr>
          <w:u w:val="single"/>
        </w:rPr>
        <w:t xml:space="preserve">-numbered years </w:t>
      </w:r>
      <w:r w:rsidR="00CD0A66" w:rsidRPr="0013324C">
        <w:rPr>
          <w:u w:val="single"/>
        </w:rPr>
        <w:t xml:space="preserve">but no later than </w:t>
      </w:r>
      <w:r w:rsidR="00351CD3" w:rsidRPr="0013324C">
        <w:rPr>
          <w:u w:val="single"/>
        </w:rPr>
        <w:t>March 31</w:t>
      </w:r>
      <w:r w:rsidR="00351CD3" w:rsidRPr="0013324C">
        <w:rPr>
          <w:u w:val="single"/>
          <w:vertAlign w:val="superscript"/>
        </w:rPr>
        <w:t>st</w:t>
      </w:r>
      <w:r w:rsidR="00351CD3" w:rsidRPr="0013324C">
        <w:rPr>
          <w:u w:val="single"/>
        </w:rPr>
        <w:t xml:space="preserve"> of </w:t>
      </w:r>
      <w:r w:rsidR="003047DC" w:rsidRPr="0013324C">
        <w:rPr>
          <w:u w:val="single"/>
        </w:rPr>
        <w:t>even</w:t>
      </w:r>
      <w:r w:rsidR="00351CD3" w:rsidRPr="0013324C">
        <w:rPr>
          <w:u w:val="single"/>
        </w:rPr>
        <w:t>-numbered years</w:t>
      </w:r>
      <w:r w:rsidR="00B544F3" w:rsidRPr="0013324C">
        <w:rPr>
          <w:u w:val="single"/>
        </w:rPr>
        <w:t xml:space="preserve"> </w:t>
      </w:r>
      <w:r w:rsidR="00334808">
        <w:rPr>
          <w:u w:val="single"/>
        </w:rPr>
        <w:t>must</w:t>
      </w:r>
      <w:r w:rsidR="00334808" w:rsidRPr="0013324C">
        <w:rPr>
          <w:u w:val="single"/>
        </w:rPr>
        <w:t xml:space="preserve"> </w:t>
      </w:r>
      <w:r w:rsidR="00B544F3" w:rsidRPr="0013324C">
        <w:rPr>
          <w:u w:val="single"/>
        </w:rPr>
        <w:t>complete</w:t>
      </w:r>
      <w:r w:rsidR="00880D73" w:rsidRPr="0013324C">
        <w:rPr>
          <w:u w:val="single"/>
        </w:rPr>
        <w:t xml:space="preserve"> </w:t>
      </w:r>
      <w:r w:rsidR="00334808">
        <w:rPr>
          <w:u w:val="single"/>
        </w:rPr>
        <w:t>ten</w:t>
      </w:r>
      <w:r w:rsidR="00334808" w:rsidRPr="0013324C">
        <w:rPr>
          <w:u w:val="single"/>
        </w:rPr>
        <w:t xml:space="preserve"> </w:t>
      </w:r>
      <w:r w:rsidR="00B544F3" w:rsidRPr="0013324C">
        <w:rPr>
          <w:u w:val="single"/>
        </w:rPr>
        <w:t xml:space="preserve">hours of continuing education (50 percent of the required hours), </w:t>
      </w:r>
      <w:r w:rsidR="00334808">
        <w:rPr>
          <w:u w:val="single"/>
        </w:rPr>
        <w:t xml:space="preserve">which </w:t>
      </w:r>
      <w:r w:rsidR="00B544F3" w:rsidRPr="0013324C">
        <w:rPr>
          <w:u w:val="single"/>
        </w:rPr>
        <w:t>includ</w:t>
      </w:r>
      <w:r w:rsidR="00334808">
        <w:rPr>
          <w:u w:val="single"/>
        </w:rPr>
        <w:t>es</w:t>
      </w:r>
      <w:r w:rsidR="00B544F3" w:rsidRPr="0013324C">
        <w:rPr>
          <w:u w:val="single"/>
        </w:rPr>
        <w:t xml:space="preserve"> one hour of court interpreter ethics training.</w:t>
      </w:r>
    </w:p>
    <w:p w14:paraId="12FEAE82" w14:textId="77777777" w:rsidR="00B544F3" w:rsidRPr="0013324C" w:rsidRDefault="00B544F3" w:rsidP="00EE7567">
      <w:pPr>
        <w:pStyle w:val="ListParagraph"/>
        <w:spacing w:after="240" w:line="240" w:lineRule="auto"/>
        <w:ind w:left="1080" w:hanging="360"/>
        <w:rPr>
          <w:u w:val="single"/>
        </w:rPr>
      </w:pPr>
    </w:p>
    <w:p w14:paraId="0F4CDE74" w14:textId="35EF2617" w:rsidR="00B544F3" w:rsidRPr="0013324C" w:rsidRDefault="000A61D8" w:rsidP="00EE7567">
      <w:pPr>
        <w:pStyle w:val="ListParagraph"/>
        <w:numPr>
          <w:ilvl w:val="2"/>
          <w:numId w:val="1"/>
        </w:numPr>
        <w:spacing w:after="240" w:line="240" w:lineRule="auto"/>
        <w:ind w:left="1080" w:hanging="360"/>
        <w:jc w:val="both"/>
        <w:rPr>
          <w:u w:val="single"/>
        </w:rPr>
      </w:pPr>
      <w:r w:rsidRPr="0013324C">
        <w:rPr>
          <w:u w:val="single"/>
        </w:rPr>
        <w:t xml:space="preserve">Credentialed court interpreters with </w:t>
      </w:r>
      <w:r w:rsidR="003B5BFE" w:rsidRPr="0013324C">
        <w:rPr>
          <w:u w:val="single"/>
        </w:rPr>
        <w:t xml:space="preserve">their initial credential </w:t>
      </w:r>
      <w:r w:rsidRPr="0013324C">
        <w:rPr>
          <w:u w:val="single"/>
        </w:rPr>
        <w:t xml:space="preserve">issued </w:t>
      </w:r>
      <w:r w:rsidR="000517F3" w:rsidRPr="0013324C">
        <w:rPr>
          <w:u w:val="single"/>
        </w:rPr>
        <w:t>on or after April</w:t>
      </w:r>
      <w:r w:rsidRPr="0013324C">
        <w:rPr>
          <w:u w:val="single"/>
        </w:rPr>
        <w:t xml:space="preserve"> 1</w:t>
      </w:r>
      <w:r w:rsidRPr="0013324C">
        <w:rPr>
          <w:u w:val="single"/>
          <w:vertAlign w:val="superscript"/>
        </w:rPr>
        <w:t>st</w:t>
      </w:r>
      <w:r w:rsidRPr="0013324C">
        <w:rPr>
          <w:u w:val="single"/>
        </w:rPr>
        <w:t xml:space="preserve"> </w:t>
      </w:r>
      <w:r w:rsidR="000517F3" w:rsidRPr="0013324C">
        <w:rPr>
          <w:u w:val="single"/>
        </w:rPr>
        <w:t xml:space="preserve">but no later than </w:t>
      </w:r>
      <w:r w:rsidRPr="0013324C">
        <w:rPr>
          <w:u w:val="single"/>
        </w:rPr>
        <w:t>September 30</w:t>
      </w:r>
      <w:r w:rsidRPr="0013324C">
        <w:rPr>
          <w:u w:val="single"/>
          <w:vertAlign w:val="superscript"/>
        </w:rPr>
        <w:t>th</w:t>
      </w:r>
      <w:r w:rsidRPr="0013324C">
        <w:rPr>
          <w:u w:val="single"/>
        </w:rPr>
        <w:t xml:space="preserve"> of </w:t>
      </w:r>
      <w:r w:rsidR="003047DC" w:rsidRPr="0013324C">
        <w:rPr>
          <w:u w:val="single"/>
        </w:rPr>
        <w:t>even</w:t>
      </w:r>
      <w:r w:rsidRPr="0013324C">
        <w:rPr>
          <w:u w:val="single"/>
        </w:rPr>
        <w:t xml:space="preserve">-numbered years </w:t>
      </w:r>
      <w:r w:rsidR="004B7BB4">
        <w:rPr>
          <w:u w:val="single"/>
        </w:rPr>
        <w:t>must</w:t>
      </w:r>
      <w:r w:rsidR="004B7BB4" w:rsidRPr="0013324C">
        <w:rPr>
          <w:u w:val="single"/>
        </w:rPr>
        <w:t xml:space="preserve"> </w:t>
      </w:r>
      <w:r w:rsidRPr="0013324C">
        <w:rPr>
          <w:u w:val="single"/>
        </w:rPr>
        <w:t xml:space="preserve">complete </w:t>
      </w:r>
      <w:r w:rsidR="004B7BB4">
        <w:rPr>
          <w:u w:val="single"/>
        </w:rPr>
        <w:t>five</w:t>
      </w:r>
      <w:r w:rsidR="004B7BB4" w:rsidRPr="0013324C">
        <w:rPr>
          <w:u w:val="single"/>
        </w:rPr>
        <w:t xml:space="preserve"> </w:t>
      </w:r>
      <w:r w:rsidRPr="0013324C">
        <w:rPr>
          <w:u w:val="single"/>
        </w:rPr>
        <w:t>hours of continuing education (25 percent of the required hours),</w:t>
      </w:r>
      <w:r w:rsidR="00F119FA">
        <w:rPr>
          <w:u w:val="single"/>
        </w:rPr>
        <w:t xml:space="preserve"> which</w:t>
      </w:r>
      <w:r w:rsidRPr="0013324C">
        <w:rPr>
          <w:u w:val="single"/>
        </w:rPr>
        <w:t xml:space="preserve"> includ</w:t>
      </w:r>
      <w:r w:rsidR="00F119FA">
        <w:rPr>
          <w:u w:val="single"/>
        </w:rPr>
        <w:t>es</w:t>
      </w:r>
      <w:r w:rsidRPr="0013324C">
        <w:rPr>
          <w:u w:val="single"/>
        </w:rPr>
        <w:t xml:space="preserve"> one hour of court interpreter ethics training</w:t>
      </w:r>
      <w:r w:rsidR="00880D73" w:rsidRPr="0013324C">
        <w:rPr>
          <w:u w:val="single"/>
        </w:rPr>
        <w:t>.</w:t>
      </w:r>
    </w:p>
    <w:p w14:paraId="43320C44" w14:textId="77777777" w:rsidR="000A61D8" w:rsidRPr="0013324C" w:rsidRDefault="000A61D8" w:rsidP="00EE7567">
      <w:pPr>
        <w:pStyle w:val="ListParagraph"/>
        <w:spacing w:after="240" w:line="240" w:lineRule="auto"/>
        <w:ind w:left="1080" w:hanging="360"/>
        <w:rPr>
          <w:u w:val="single"/>
        </w:rPr>
      </w:pPr>
    </w:p>
    <w:p w14:paraId="67E47A3B" w14:textId="1C65A9FC" w:rsidR="000A61D8" w:rsidRPr="0013324C" w:rsidRDefault="000A61D8" w:rsidP="00EE7567">
      <w:pPr>
        <w:pStyle w:val="ListParagraph"/>
        <w:numPr>
          <w:ilvl w:val="2"/>
          <w:numId w:val="1"/>
        </w:numPr>
        <w:spacing w:after="240" w:line="240" w:lineRule="auto"/>
        <w:ind w:left="1080" w:hanging="360"/>
        <w:jc w:val="both"/>
        <w:rPr>
          <w:u w:val="single"/>
        </w:rPr>
      </w:pPr>
      <w:r w:rsidRPr="0013324C">
        <w:rPr>
          <w:u w:val="single"/>
        </w:rPr>
        <w:t xml:space="preserve">Credentialed court interpreters with </w:t>
      </w:r>
      <w:r w:rsidR="003B5BFE" w:rsidRPr="0013324C">
        <w:rPr>
          <w:u w:val="single"/>
        </w:rPr>
        <w:t xml:space="preserve">their initial credential </w:t>
      </w:r>
      <w:r w:rsidRPr="0013324C">
        <w:rPr>
          <w:u w:val="single"/>
        </w:rPr>
        <w:t xml:space="preserve">issued </w:t>
      </w:r>
      <w:r w:rsidR="000517F3" w:rsidRPr="0013324C">
        <w:rPr>
          <w:u w:val="single"/>
        </w:rPr>
        <w:t>on or after</w:t>
      </w:r>
      <w:r w:rsidRPr="0013324C">
        <w:rPr>
          <w:u w:val="single"/>
        </w:rPr>
        <w:t xml:space="preserve"> October 1</w:t>
      </w:r>
      <w:r w:rsidRPr="0013324C">
        <w:rPr>
          <w:u w:val="single"/>
          <w:vertAlign w:val="superscript"/>
        </w:rPr>
        <w:t>st</w:t>
      </w:r>
      <w:r w:rsidRPr="0013324C">
        <w:rPr>
          <w:u w:val="single"/>
        </w:rPr>
        <w:t xml:space="preserve"> </w:t>
      </w:r>
      <w:r w:rsidR="00CD27BD" w:rsidRPr="0013324C">
        <w:rPr>
          <w:u w:val="single"/>
        </w:rPr>
        <w:t xml:space="preserve">but no later than </w:t>
      </w:r>
      <w:r w:rsidR="00A432F0" w:rsidRPr="0013324C">
        <w:rPr>
          <w:u w:val="single"/>
        </w:rPr>
        <w:t xml:space="preserve">December </w:t>
      </w:r>
      <w:r w:rsidRPr="0013324C">
        <w:rPr>
          <w:u w:val="single"/>
        </w:rPr>
        <w:t>31</w:t>
      </w:r>
      <w:r w:rsidRPr="0013324C">
        <w:rPr>
          <w:u w:val="single"/>
          <w:vertAlign w:val="superscript"/>
        </w:rPr>
        <w:t>st</w:t>
      </w:r>
      <w:r w:rsidRPr="0013324C">
        <w:rPr>
          <w:u w:val="single"/>
        </w:rPr>
        <w:t xml:space="preserve"> of </w:t>
      </w:r>
      <w:r w:rsidR="003047DC" w:rsidRPr="0013324C">
        <w:rPr>
          <w:u w:val="single"/>
        </w:rPr>
        <w:t>even</w:t>
      </w:r>
      <w:r w:rsidRPr="0013324C">
        <w:rPr>
          <w:u w:val="single"/>
        </w:rPr>
        <w:t xml:space="preserve">-numbered years </w:t>
      </w:r>
      <w:r w:rsidR="00F322A2">
        <w:rPr>
          <w:u w:val="single"/>
        </w:rPr>
        <w:t>must</w:t>
      </w:r>
      <w:r w:rsidR="00F322A2" w:rsidRPr="0013324C">
        <w:rPr>
          <w:u w:val="single"/>
        </w:rPr>
        <w:t xml:space="preserve"> </w:t>
      </w:r>
      <w:r w:rsidRPr="0013324C">
        <w:rPr>
          <w:u w:val="single"/>
        </w:rPr>
        <w:t>complete one hour of court interpreter ethics training</w:t>
      </w:r>
      <w:r w:rsidR="00880D73" w:rsidRPr="0013324C">
        <w:rPr>
          <w:u w:val="single"/>
        </w:rPr>
        <w:t>.</w:t>
      </w:r>
    </w:p>
    <w:p w14:paraId="75670BDE" w14:textId="77777777" w:rsidR="00C935A1" w:rsidRPr="0013324C" w:rsidRDefault="00C935A1" w:rsidP="00EE7567">
      <w:pPr>
        <w:pStyle w:val="ListParagraph"/>
        <w:spacing w:after="240" w:line="240" w:lineRule="auto"/>
        <w:ind w:left="1080" w:hanging="360"/>
        <w:rPr>
          <w:u w:val="single"/>
        </w:rPr>
      </w:pPr>
    </w:p>
    <w:p w14:paraId="7D097723" w14:textId="6EFF4590" w:rsidR="00DD6FEE" w:rsidRPr="0013324C" w:rsidRDefault="004C3361" w:rsidP="00EE7567">
      <w:pPr>
        <w:pStyle w:val="ListParagraph"/>
        <w:spacing w:after="240" w:line="240" w:lineRule="auto"/>
        <w:jc w:val="both"/>
        <w:rPr>
          <w:u w:val="single"/>
        </w:rPr>
      </w:pPr>
      <w:r w:rsidRPr="0013324C">
        <w:rPr>
          <w:u w:val="single"/>
        </w:rPr>
        <w:t xml:space="preserve">In subsequent </w:t>
      </w:r>
      <w:r w:rsidR="00DD6FEE" w:rsidRPr="0013324C">
        <w:rPr>
          <w:u w:val="single"/>
        </w:rPr>
        <w:t>compliance</w:t>
      </w:r>
      <w:r w:rsidRPr="0013324C">
        <w:rPr>
          <w:u w:val="single"/>
        </w:rPr>
        <w:t xml:space="preserve"> periods, the </w:t>
      </w:r>
      <w:r w:rsidR="007475A3" w:rsidRPr="0013324C">
        <w:rPr>
          <w:u w:val="single"/>
        </w:rPr>
        <w:t xml:space="preserve">credentialed court interpreter </w:t>
      </w:r>
      <w:r w:rsidR="001C5649">
        <w:rPr>
          <w:u w:val="single"/>
        </w:rPr>
        <w:t xml:space="preserve">must </w:t>
      </w:r>
      <w:r w:rsidRPr="0013324C">
        <w:rPr>
          <w:u w:val="single"/>
        </w:rPr>
        <w:t xml:space="preserve">complete the </w:t>
      </w:r>
      <w:r w:rsidR="007475A3" w:rsidRPr="0013324C">
        <w:rPr>
          <w:u w:val="single"/>
        </w:rPr>
        <w:t xml:space="preserve">full twenty </w:t>
      </w:r>
      <w:r w:rsidRPr="0013324C">
        <w:rPr>
          <w:u w:val="single"/>
        </w:rPr>
        <w:t>hour continuing education requirement</w:t>
      </w:r>
      <w:r w:rsidR="007730CB" w:rsidRPr="0013324C">
        <w:rPr>
          <w:u w:val="single"/>
        </w:rPr>
        <w:t xml:space="preserve">, </w:t>
      </w:r>
      <w:r w:rsidR="00C71C91">
        <w:rPr>
          <w:u w:val="single"/>
        </w:rPr>
        <w:t xml:space="preserve">which </w:t>
      </w:r>
      <w:r w:rsidR="00C71C91" w:rsidRPr="0013324C">
        <w:rPr>
          <w:u w:val="single"/>
        </w:rPr>
        <w:t>includ</w:t>
      </w:r>
      <w:r w:rsidR="00C71C91">
        <w:rPr>
          <w:u w:val="single"/>
        </w:rPr>
        <w:t>es</w:t>
      </w:r>
      <w:r w:rsidR="00C71C91" w:rsidRPr="0013324C">
        <w:rPr>
          <w:u w:val="single"/>
        </w:rPr>
        <w:t xml:space="preserve"> </w:t>
      </w:r>
      <w:r w:rsidR="007730CB" w:rsidRPr="0013324C">
        <w:rPr>
          <w:u w:val="single"/>
        </w:rPr>
        <w:t>two hours of court interpreter ethics training</w:t>
      </w:r>
      <w:r w:rsidRPr="0013324C">
        <w:rPr>
          <w:u w:val="single"/>
        </w:rPr>
        <w:t xml:space="preserve">. </w:t>
      </w:r>
    </w:p>
    <w:p w14:paraId="16039881" w14:textId="77777777" w:rsidR="00DD6FEE" w:rsidRPr="0013324C" w:rsidRDefault="00DD6FEE" w:rsidP="00EE7567">
      <w:pPr>
        <w:pStyle w:val="ListParagraph"/>
        <w:spacing w:after="240" w:line="240" w:lineRule="auto"/>
        <w:ind w:left="1080"/>
        <w:jc w:val="both"/>
        <w:rPr>
          <w:u w:val="single"/>
        </w:rPr>
      </w:pPr>
    </w:p>
    <w:p w14:paraId="4822E03B" w14:textId="46AC8C3B" w:rsidR="004C3361" w:rsidRPr="0013324C" w:rsidRDefault="001251BB" w:rsidP="00EE7567">
      <w:pPr>
        <w:pStyle w:val="ListParagraph"/>
        <w:numPr>
          <w:ilvl w:val="1"/>
          <w:numId w:val="1"/>
        </w:numPr>
        <w:spacing w:after="240" w:line="240" w:lineRule="auto"/>
        <w:ind w:left="720"/>
        <w:jc w:val="both"/>
        <w:rPr>
          <w:u w:val="single"/>
        </w:rPr>
      </w:pPr>
      <w:r w:rsidRPr="0013324C">
        <w:rPr>
          <w:u w:val="single"/>
        </w:rPr>
        <w:t xml:space="preserve">Continuing Education Prior to Credential. </w:t>
      </w:r>
      <w:r w:rsidR="004C3361" w:rsidRPr="0013324C">
        <w:rPr>
          <w:u w:val="single"/>
        </w:rPr>
        <w:t xml:space="preserve">A </w:t>
      </w:r>
      <w:r w:rsidR="0003046F" w:rsidRPr="0013324C">
        <w:rPr>
          <w:u w:val="single"/>
        </w:rPr>
        <w:t xml:space="preserve">credentialed court interpreter </w:t>
      </w:r>
      <w:r w:rsidR="004C3361" w:rsidRPr="0013324C">
        <w:rPr>
          <w:u w:val="single"/>
        </w:rPr>
        <w:t xml:space="preserve">who attends approved continuing education prior to the date of their initial </w:t>
      </w:r>
      <w:r w:rsidR="0003046F" w:rsidRPr="0013324C">
        <w:rPr>
          <w:u w:val="single"/>
        </w:rPr>
        <w:t>credential</w:t>
      </w:r>
      <w:r w:rsidR="004C3361" w:rsidRPr="0013324C">
        <w:rPr>
          <w:u w:val="single"/>
        </w:rPr>
        <w:t>, but within the</w:t>
      </w:r>
      <w:r w:rsidR="00CA2AAF" w:rsidRPr="0013324C">
        <w:rPr>
          <w:u w:val="single"/>
        </w:rPr>
        <w:t>ir initial</w:t>
      </w:r>
      <w:r w:rsidR="004C3361" w:rsidRPr="0013324C">
        <w:rPr>
          <w:u w:val="single"/>
        </w:rPr>
        <w:t xml:space="preserve"> </w:t>
      </w:r>
      <w:r w:rsidR="001A7FB4" w:rsidRPr="0013324C">
        <w:rPr>
          <w:u w:val="single"/>
        </w:rPr>
        <w:t xml:space="preserve">compliance </w:t>
      </w:r>
      <w:r w:rsidR="004C3361" w:rsidRPr="0013324C">
        <w:rPr>
          <w:u w:val="single"/>
        </w:rPr>
        <w:t>period</w:t>
      </w:r>
      <w:r w:rsidR="00A2612D" w:rsidRPr="0013324C">
        <w:rPr>
          <w:u w:val="single"/>
        </w:rPr>
        <w:t>,</w:t>
      </w:r>
      <w:r w:rsidR="004C3361" w:rsidRPr="0013324C">
        <w:rPr>
          <w:u w:val="single"/>
        </w:rPr>
        <w:t xml:space="preserve"> may </w:t>
      </w:r>
      <w:r w:rsidR="00D35BAB">
        <w:rPr>
          <w:u w:val="single"/>
        </w:rPr>
        <w:t>credit</w:t>
      </w:r>
      <w:r w:rsidR="00D35BAB" w:rsidRPr="0013324C">
        <w:rPr>
          <w:u w:val="single"/>
        </w:rPr>
        <w:t xml:space="preserve"> </w:t>
      </w:r>
      <w:r w:rsidR="004C3361" w:rsidRPr="0013324C">
        <w:rPr>
          <w:u w:val="single"/>
        </w:rPr>
        <w:t xml:space="preserve">these continuing education hours </w:t>
      </w:r>
      <w:r w:rsidR="00D35BAB">
        <w:rPr>
          <w:u w:val="single"/>
        </w:rPr>
        <w:t>toward</w:t>
      </w:r>
      <w:r w:rsidR="004C3361" w:rsidRPr="0013324C">
        <w:rPr>
          <w:u w:val="single"/>
        </w:rPr>
        <w:t xml:space="preserve"> the continuing education requirements for their first </w:t>
      </w:r>
      <w:r w:rsidR="001A7FB4" w:rsidRPr="0013324C">
        <w:rPr>
          <w:u w:val="single"/>
        </w:rPr>
        <w:t xml:space="preserve">compliance period </w:t>
      </w:r>
      <w:r w:rsidR="008C3EBB">
        <w:rPr>
          <w:u w:val="single"/>
        </w:rPr>
        <w:t>if</w:t>
      </w:r>
      <w:r w:rsidR="008C3EBB" w:rsidRPr="0013324C">
        <w:rPr>
          <w:u w:val="single"/>
        </w:rPr>
        <w:t xml:space="preserve"> </w:t>
      </w:r>
      <w:r w:rsidR="004C3361" w:rsidRPr="0013324C">
        <w:rPr>
          <w:u w:val="single"/>
        </w:rPr>
        <w:t xml:space="preserve">the continuing education meets </w:t>
      </w:r>
      <w:r w:rsidR="008C3EBB">
        <w:rPr>
          <w:u w:val="single"/>
        </w:rPr>
        <w:t xml:space="preserve">the requirements </w:t>
      </w:r>
      <w:r w:rsidR="004C3361" w:rsidRPr="0013324C">
        <w:rPr>
          <w:u w:val="single"/>
        </w:rPr>
        <w:t xml:space="preserve">of </w:t>
      </w:r>
      <w:r w:rsidR="002A3113" w:rsidRPr="0013324C">
        <w:rPr>
          <w:u w:val="single"/>
        </w:rPr>
        <w:t xml:space="preserve">this </w:t>
      </w:r>
      <w:r w:rsidR="008C3EBB">
        <w:rPr>
          <w:u w:val="single"/>
        </w:rPr>
        <w:t>section</w:t>
      </w:r>
      <w:r w:rsidR="002A3113" w:rsidRPr="0013324C">
        <w:rPr>
          <w:u w:val="single"/>
        </w:rPr>
        <w:t>.</w:t>
      </w:r>
    </w:p>
    <w:p w14:paraId="2A29ABEC" w14:textId="77777777" w:rsidR="005F71E7" w:rsidRPr="0013324C" w:rsidRDefault="005F71E7" w:rsidP="00EE7567">
      <w:pPr>
        <w:pStyle w:val="ListParagraph"/>
        <w:spacing w:after="240" w:line="240" w:lineRule="auto"/>
        <w:jc w:val="both"/>
        <w:rPr>
          <w:u w:val="single"/>
        </w:rPr>
      </w:pPr>
    </w:p>
    <w:p w14:paraId="52C10156" w14:textId="3E975786" w:rsidR="00155031" w:rsidRPr="0013324C" w:rsidRDefault="00412513" w:rsidP="00EE7567">
      <w:pPr>
        <w:pStyle w:val="ListParagraph"/>
        <w:numPr>
          <w:ilvl w:val="1"/>
          <w:numId w:val="1"/>
        </w:numPr>
        <w:spacing w:after="240" w:line="240" w:lineRule="auto"/>
        <w:ind w:left="720"/>
        <w:jc w:val="both"/>
        <w:rPr>
          <w:u w:val="single"/>
        </w:rPr>
      </w:pPr>
      <w:r w:rsidRPr="0013324C">
        <w:rPr>
          <w:u w:val="single"/>
        </w:rPr>
        <w:t xml:space="preserve">Non-compliance. </w:t>
      </w:r>
      <w:r w:rsidR="000A45EF" w:rsidRPr="0013324C">
        <w:rPr>
          <w:u w:val="single"/>
        </w:rPr>
        <w:t xml:space="preserve">A credentialed court interpreter </w:t>
      </w:r>
      <w:r w:rsidR="00B7789A">
        <w:rPr>
          <w:u w:val="single"/>
        </w:rPr>
        <w:t xml:space="preserve">who </w:t>
      </w:r>
      <w:r w:rsidR="00B7789A" w:rsidRPr="0013324C">
        <w:rPr>
          <w:u w:val="single"/>
        </w:rPr>
        <w:t>fail</w:t>
      </w:r>
      <w:r w:rsidR="00B7789A">
        <w:rPr>
          <w:u w:val="single"/>
        </w:rPr>
        <w:t>s</w:t>
      </w:r>
      <w:r w:rsidR="00B7789A" w:rsidRPr="0013324C">
        <w:rPr>
          <w:u w:val="single"/>
        </w:rPr>
        <w:t xml:space="preserve"> </w:t>
      </w:r>
      <w:r w:rsidR="000A45EF" w:rsidRPr="0013324C">
        <w:rPr>
          <w:u w:val="single"/>
        </w:rPr>
        <w:t>to complete the required continuing education requirements</w:t>
      </w:r>
      <w:r w:rsidR="007E0DE3" w:rsidRPr="0013324C">
        <w:rPr>
          <w:u w:val="single"/>
        </w:rPr>
        <w:t xml:space="preserve">, or who does not comply with the </w:t>
      </w:r>
      <w:r w:rsidR="00157C13" w:rsidRPr="0013324C">
        <w:rPr>
          <w:u w:val="single"/>
        </w:rPr>
        <w:t xml:space="preserve">affidavit requirements </w:t>
      </w:r>
      <w:r w:rsidR="00AD3F5E">
        <w:rPr>
          <w:u w:val="single"/>
        </w:rPr>
        <w:t>in</w:t>
      </w:r>
      <w:r w:rsidR="00157C13" w:rsidRPr="0013324C">
        <w:rPr>
          <w:u w:val="single"/>
        </w:rPr>
        <w:t xml:space="preserve"> </w:t>
      </w:r>
      <w:r w:rsidR="00791816">
        <w:rPr>
          <w:u w:val="single"/>
        </w:rPr>
        <w:t>(</w:t>
      </w:r>
      <w:r w:rsidR="001A3C3F">
        <w:rPr>
          <w:u w:val="single"/>
        </w:rPr>
        <w:t>I</w:t>
      </w:r>
      <w:r w:rsidR="00791816">
        <w:rPr>
          <w:u w:val="single"/>
        </w:rPr>
        <w:t>)</w:t>
      </w:r>
      <w:r w:rsidR="00157C13" w:rsidRPr="0013324C">
        <w:rPr>
          <w:u w:val="single"/>
        </w:rPr>
        <w:t>(1)</w:t>
      </w:r>
      <w:r w:rsidR="000D6D6E">
        <w:rPr>
          <w:u w:val="single"/>
        </w:rPr>
        <w:t xml:space="preserve"> </w:t>
      </w:r>
      <w:r w:rsidR="00AD3F5E">
        <w:rPr>
          <w:u w:val="single"/>
        </w:rPr>
        <w:t>-</w:t>
      </w:r>
      <w:r w:rsidR="000D6D6E">
        <w:rPr>
          <w:u w:val="single"/>
        </w:rPr>
        <w:t xml:space="preserve"> </w:t>
      </w:r>
      <w:r w:rsidR="00791816">
        <w:rPr>
          <w:u w:val="single"/>
        </w:rPr>
        <w:t>(</w:t>
      </w:r>
      <w:r w:rsidR="001A3C3F">
        <w:rPr>
          <w:u w:val="single"/>
        </w:rPr>
        <w:t>I</w:t>
      </w:r>
      <w:r w:rsidR="00791816">
        <w:rPr>
          <w:u w:val="single"/>
        </w:rPr>
        <w:t>)</w:t>
      </w:r>
      <w:r w:rsidR="008558E6" w:rsidRPr="0013324C">
        <w:rPr>
          <w:u w:val="single"/>
        </w:rPr>
        <w:t>(3),</w:t>
      </w:r>
      <w:r w:rsidR="000A45EF" w:rsidRPr="0013324C">
        <w:rPr>
          <w:u w:val="single"/>
        </w:rPr>
        <w:t xml:space="preserve"> </w:t>
      </w:r>
      <w:r w:rsidR="00354388">
        <w:rPr>
          <w:u w:val="single"/>
        </w:rPr>
        <w:t>will</w:t>
      </w:r>
      <w:r w:rsidR="00354388" w:rsidRPr="0013324C">
        <w:rPr>
          <w:u w:val="single"/>
        </w:rPr>
        <w:t xml:space="preserve"> </w:t>
      </w:r>
      <w:r w:rsidR="000132EE" w:rsidRPr="0013324C">
        <w:rPr>
          <w:u w:val="single"/>
        </w:rPr>
        <w:t xml:space="preserve">be </w:t>
      </w:r>
      <w:r w:rsidR="000840BF" w:rsidRPr="0013324C">
        <w:rPr>
          <w:u w:val="single"/>
        </w:rPr>
        <w:t xml:space="preserve">deemed by division staff to be non-compliant. </w:t>
      </w:r>
      <w:r w:rsidR="0078677D" w:rsidRPr="0013324C">
        <w:rPr>
          <w:u w:val="single"/>
        </w:rPr>
        <w:t xml:space="preserve">A non-compliant interpreter </w:t>
      </w:r>
      <w:r w:rsidR="00542F94">
        <w:rPr>
          <w:u w:val="single"/>
        </w:rPr>
        <w:t>will</w:t>
      </w:r>
      <w:r w:rsidR="00542F94" w:rsidRPr="0013324C">
        <w:rPr>
          <w:u w:val="single"/>
        </w:rPr>
        <w:t xml:space="preserve"> </w:t>
      </w:r>
      <w:r w:rsidR="0078677D" w:rsidRPr="0013324C">
        <w:rPr>
          <w:u w:val="single"/>
        </w:rPr>
        <w:t xml:space="preserve">be </w:t>
      </w:r>
      <w:r w:rsidR="000132EE" w:rsidRPr="0013324C">
        <w:rPr>
          <w:u w:val="single"/>
        </w:rPr>
        <w:t xml:space="preserve">removed from the </w:t>
      </w:r>
      <w:r w:rsidR="00585308" w:rsidRPr="0013324C">
        <w:rPr>
          <w:u w:val="single"/>
        </w:rPr>
        <w:t>P</w:t>
      </w:r>
      <w:r w:rsidR="006C69B6" w:rsidRPr="0013324C">
        <w:rPr>
          <w:u w:val="single"/>
        </w:rPr>
        <w:t xml:space="preserve">ublic </w:t>
      </w:r>
      <w:r w:rsidR="000132EE" w:rsidRPr="0013324C">
        <w:rPr>
          <w:u w:val="single"/>
        </w:rPr>
        <w:t xml:space="preserve">Roster of Credentialed </w:t>
      </w:r>
      <w:r w:rsidR="00F36094" w:rsidRPr="0013324C">
        <w:rPr>
          <w:u w:val="single"/>
        </w:rPr>
        <w:t xml:space="preserve">Court </w:t>
      </w:r>
      <w:r w:rsidR="000132EE" w:rsidRPr="0013324C">
        <w:rPr>
          <w:u w:val="single"/>
        </w:rPr>
        <w:t xml:space="preserve">Interpreters. </w:t>
      </w:r>
      <w:r w:rsidR="00C17974" w:rsidRPr="0013324C">
        <w:rPr>
          <w:u w:val="single"/>
        </w:rPr>
        <w:t xml:space="preserve">The interpreter’s profile in the Arizona Court Interpreter Registry </w:t>
      </w:r>
      <w:r w:rsidR="00542F94">
        <w:rPr>
          <w:u w:val="single"/>
        </w:rPr>
        <w:t>wi</w:t>
      </w:r>
      <w:r w:rsidR="00542F94" w:rsidRPr="0013324C">
        <w:rPr>
          <w:u w:val="single"/>
        </w:rPr>
        <w:t xml:space="preserve">ll </w:t>
      </w:r>
      <w:r w:rsidR="00C17974" w:rsidRPr="0013324C">
        <w:rPr>
          <w:u w:val="single"/>
        </w:rPr>
        <w:t xml:space="preserve">also be updated to reflect the </w:t>
      </w:r>
      <w:r w:rsidR="00585308" w:rsidRPr="0013324C">
        <w:rPr>
          <w:u w:val="single"/>
        </w:rPr>
        <w:t xml:space="preserve">interpreter’s non-compliance </w:t>
      </w:r>
      <w:r w:rsidR="00186C6D" w:rsidRPr="0013324C">
        <w:rPr>
          <w:u w:val="single"/>
        </w:rPr>
        <w:t>with the continuing education requirements</w:t>
      </w:r>
      <w:r w:rsidR="0046146E" w:rsidRPr="0013324C">
        <w:rPr>
          <w:u w:val="single"/>
        </w:rPr>
        <w:t xml:space="preserve"> for the </w:t>
      </w:r>
      <w:r w:rsidR="00542F94">
        <w:rPr>
          <w:u w:val="single"/>
        </w:rPr>
        <w:t xml:space="preserve">applicable </w:t>
      </w:r>
      <w:r w:rsidR="0046146E" w:rsidRPr="0013324C">
        <w:rPr>
          <w:u w:val="single"/>
        </w:rPr>
        <w:t>compliance period</w:t>
      </w:r>
      <w:r w:rsidR="00C17974" w:rsidRPr="0013324C">
        <w:rPr>
          <w:u w:val="single"/>
        </w:rPr>
        <w:t xml:space="preserve">. </w:t>
      </w:r>
      <w:r w:rsidR="00390382" w:rsidRPr="0013324C">
        <w:rPr>
          <w:u w:val="single"/>
        </w:rPr>
        <w:t xml:space="preserve">The foregoing consequences </w:t>
      </w:r>
      <w:r w:rsidR="00542F94">
        <w:rPr>
          <w:u w:val="single"/>
        </w:rPr>
        <w:t xml:space="preserve">will </w:t>
      </w:r>
      <w:r w:rsidR="00390382" w:rsidRPr="0013324C">
        <w:rPr>
          <w:u w:val="single"/>
        </w:rPr>
        <w:t>remain in effect until the interpreter becomes compliant with the continuing education requirements in future compliance periods.</w:t>
      </w:r>
    </w:p>
    <w:p w14:paraId="45AE6186" w14:textId="77777777" w:rsidR="000F7134" w:rsidRPr="0013324C" w:rsidRDefault="000F7134" w:rsidP="00EE7567">
      <w:pPr>
        <w:pStyle w:val="ListParagraph"/>
        <w:spacing w:after="240" w:line="240" w:lineRule="auto"/>
        <w:jc w:val="both"/>
        <w:rPr>
          <w:u w:val="single"/>
        </w:rPr>
      </w:pPr>
    </w:p>
    <w:p w14:paraId="3658EC30" w14:textId="0A441EC5" w:rsidR="00477F5C" w:rsidRPr="0013324C" w:rsidRDefault="00FB4620" w:rsidP="00EE7567">
      <w:pPr>
        <w:pStyle w:val="ListParagraph"/>
        <w:numPr>
          <w:ilvl w:val="1"/>
          <w:numId w:val="1"/>
        </w:numPr>
        <w:spacing w:after="240" w:line="240" w:lineRule="auto"/>
        <w:ind w:left="720"/>
        <w:jc w:val="both"/>
        <w:rPr>
          <w:u w:val="single"/>
        </w:rPr>
      </w:pPr>
      <w:r w:rsidRPr="0013324C">
        <w:rPr>
          <w:u w:val="single"/>
        </w:rPr>
        <w:t xml:space="preserve">Appeals. </w:t>
      </w:r>
      <w:r w:rsidR="00186CC6" w:rsidRPr="0013324C">
        <w:rPr>
          <w:u w:val="single"/>
        </w:rPr>
        <w:t>Finding</w:t>
      </w:r>
      <w:r w:rsidR="00C87FCF" w:rsidRPr="0013324C">
        <w:rPr>
          <w:u w:val="single"/>
        </w:rPr>
        <w:t>s</w:t>
      </w:r>
      <w:r w:rsidR="00B32F1D" w:rsidRPr="0013324C">
        <w:rPr>
          <w:u w:val="single"/>
        </w:rPr>
        <w:t xml:space="preserve"> of </w:t>
      </w:r>
      <w:r w:rsidRPr="0013324C">
        <w:rPr>
          <w:u w:val="single"/>
        </w:rPr>
        <w:t>n</w:t>
      </w:r>
      <w:r w:rsidR="00B32F1D" w:rsidRPr="0013324C">
        <w:rPr>
          <w:u w:val="single"/>
        </w:rPr>
        <w:t>on-compliance</w:t>
      </w:r>
      <w:r w:rsidR="00D508F1" w:rsidRPr="0013324C">
        <w:rPr>
          <w:u w:val="single"/>
        </w:rPr>
        <w:t xml:space="preserve"> pursuant to </w:t>
      </w:r>
      <w:r w:rsidR="001A3C3F">
        <w:rPr>
          <w:u w:val="single"/>
        </w:rPr>
        <w:t>s</w:t>
      </w:r>
      <w:r w:rsidR="00D508F1" w:rsidRPr="0013324C">
        <w:rPr>
          <w:u w:val="single"/>
        </w:rPr>
        <w:t xml:space="preserve">ection </w:t>
      </w:r>
      <w:r w:rsidR="00791816">
        <w:rPr>
          <w:u w:val="single"/>
        </w:rPr>
        <w:t>(</w:t>
      </w:r>
      <w:r w:rsidR="001A3C3F">
        <w:rPr>
          <w:u w:val="single"/>
        </w:rPr>
        <w:t>I</w:t>
      </w:r>
      <w:r w:rsidR="00791816">
        <w:rPr>
          <w:u w:val="single"/>
        </w:rPr>
        <w:t>)</w:t>
      </w:r>
      <w:r w:rsidR="00D508F1" w:rsidRPr="0013324C">
        <w:rPr>
          <w:u w:val="single"/>
        </w:rPr>
        <w:t>(6) are not appealable.</w:t>
      </w:r>
    </w:p>
    <w:p w14:paraId="0C69B06D" w14:textId="77777777" w:rsidR="00477F5C" w:rsidRPr="0013324C" w:rsidRDefault="00477F5C" w:rsidP="00EE7567">
      <w:pPr>
        <w:pStyle w:val="ListParagraph"/>
        <w:spacing w:after="240" w:line="240" w:lineRule="auto"/>
        <w:rPr>
          <w:u w:val="single"/>
        </w:rPr>
      </w:pPr>
    </w:p>
    <w:p w14:paraId="569828E3" w14:textId="5FD01583" w:rsidR="006E2798" w:rsidRPr="0013324C" w:rsidRDefault="006E2798" w:rsidP="00EE7567">
      <w:pPr>
        <w:pStyle w:val="ListParagraph"/>
        <w:numPr>
          <w:ilvl w:val="0"/>
          <w:numId w:val="1"/>
        </w:numPr>
        <w:spacing w:after="240" w:line="240" w:lineRule="auto"/>
        <w:jc w:val="both"/>
        <w:rPr>
          <w:b/>
          <w:bCs/>
          <w:u w:val="single"/>
        </w:rPr>
      </w:pPr>
      <w:r w:rsidRPr="0013324C">
        <w:rPr>
          <w:b/>
          <w:bCs/>
          <w:u w:val="single"/>
        </w:rPr>
        <w:t xml:space="preserve">Exemption </w:t>
      </w:r>
      <w:r w:rsidR="00DE7914">
        <w:rPr>
          <w:b/>
          <w:bCs/>
          <w:u w:val="single"/>
        </w:rPr>
        <w:t>Requests</w:t>
      </w:r>
      <w:r w:rsidR="004B7DCA" w:rsidRPr="0013324C">
        <w:rPr>
          <w:b/>
          <w:bCs/>
          <w:u w:val="single"/>
        </w:rPr>
        <w:t>.</w:t>
      </w:r>
    </w:p>
    <w:p w14:paraId="05483CD6" w14:textId="77777777" w:rsidR="004B7DCA" w:rsidRPr="0013324C" w:rsidRDefault="004B7DCA" w:rsidP="00EE7567">
      <w:pPr>
        <w:pStyle w:val="ListParagraph"/>
        <w:spacing w:after="240" w:line="240" w:lineRule="auto"/>
        <w:ind w:left="360"/>
        <w:jc w:val="both"/>
        <w:rPr>
          <w:b/>
          <w:bCs/>
          <w:u w:val="single"/>
        </w:rPr>
      </w:pPr>
    </w:p>
    <w:p w14:paraId="7A1C943A" w14:textId="17630BC8" w:rsidR="004034D7" w:rsidRPr="0013324C" w:rsidRDefault="002136E0" w:rsidP="00EE7567">
      <w:pPr>
        <w:pStyle w:val="ListParagraph"/>
        <w:numPr>
          <w:ilvl w:val="1"/>
          <w:numId w:val="1"/>
        </w:numPr>
        <w:spacing w:after="240" w:line="240" w:lineRule="auto"/>
        <w:ind w:left="720"/>
        <w:jc w:val="both"/>
        <w:rPr>
          <w:u w:val="single"/>
        </w:rPr>
      </w:pPr>
      <w:r w:rsidRPr="0013324C">
        <w:rPr>
          <w:u w:val="single"/>
        </w:rPr>
        <w:t>Under limited circumstances</w:t>
      </w:r>
      <w:r w:rsidR="00FC7C60" w:rsidRPr="0013324C">
        <w:rPr>
          <w:u w:val="single"/>
        </w:rPr>
        <w:t>,</w:t>
      </w:r>
      <w:r w:rsidRPr="0013324C">
        <w:rPr>
          <w:u w:val="single"/>
        </w:rPr>
        <w:t xml:space="preserve"> a credentialed court interpreter may </w:t>
      </w:r>
      <w:r w:rsidR="00966090" w:rsidRPr="0013324C">
        <w:rPr>
          <w:u w:val="single"/>
        </w:rPr>
        <w:t xml:space="preserve">request </w:t>
      </w:r>
      <w:r w:rsidR="001D510D">
        <w:rPr>
          <w:u w:val="single"/>
        </w:rPr>
        <w:t xml:space="preserve">from division staff </w:t>
      </w:r>
      <w:r w:rsidR="00966090" w:rsidRPr="0013324C">
        <w:rPr>
          <w:u w:val="single"/>
        </w:rPr>
        <w:t>an exemption from the continuing education requirement</w:t>
      </w:r>
      <w:r w:rsidR="001A3C3F">
        <w:rPr>
          <w:u w:val="single"/>
        </w:rPr>
        <w:t>s</w:t>
      </w:r>
      <w:r w:rsidR="00966090" w:rsidRPr="0013324C">
        <w:rPr>
          <w:u w:val="single"/>
        </w:rPr>
        <w:t xml:space="preserve">. </w:t>
      </w:r>
      <w:r w:rsidR="00995DF0" w:rsidRPr="0013324C">
        <w:rPr>
          <w:u w:val="single"/>
        </w:rPr>
        <w:t xml:space="preserve">Requests must be presented to division staff in writing </w:t>
      </w:r>
      <w:r w:rsidR="001A3C3F">
        <w:rPr>
          <w:u w:val="single"/>
        </w:rPr>
        <w:t>o</w:t>
      </w:r>
      <w:r w:rsidR="00995DF0" w:rsidRPr="0013324C">
        <w:rPr>
          <w:u w:val="single"/>
        </w:rPr>
        <w:t xml:space="preserve">n </w:t>
      </w:r>
      <w:r w:rsidR="001A3C3F">
        <w:rPr>
          <w:u w:val="single"/>
        </w:rPr>
        <w:t xml:space="preserve">a </w:t>
      </w:r>
      <w:r w:rsidR="001A3C3F" w:rsidRPr="0013324C">
        <w:rPr>
          <w:u w:val="single"/>
        </w:rPr>
        <w:t xml:space="preserve">form </w:t>
      </w:r>
      <w:r w:rsidR="001A3C3F">
        <w:rPr>
          <w:u w:val="single"/>
        </w:rPr>
        <w:t>made available</w:t>
      </w:r>
      <w:r w:rsidR="001A3C3F" w:rsidRPr="0013324C">
        <w:rPr>
          <w:u w:val="single"/>
        </w:rPr>
        <w:t xml:space="preserve"> by</w:t>
      </w:r>
      <w:r w:rsidR="001A3C3F">
        <w:rPr>
          <w:u w:val="single"/>
        </w:rPr>
        <w:t xml:space="preserve"> the</w:t>
      </w:r>
      <w:r w:rsidR="001A3C3F" w:rsidRPr="0013324C">
        <w:rPr>
          <w:u w:val="single"/>
        </w:rPr>
        <w:t xml:space="preserve"> </w:t>
      </w:r>
      <w:r w:rsidR="001A3C3F">
        <w:rPr>
          <w:u w:val="single"/>
        </w:rPr>
        <w:t>Administrative Office of the Courts</w:t>
      </w:r>
      <w:r w:rsidR="001A3C3F" w:rsidRPr="0013324C">
        <w:rPr>
          <w:u w:val="single"/>
        </w:rPr>
        <w:t xml:space="preserve"> </w:t>
      </w:r>
      <w:r w:rsidR="00995DF0" w:rsidRPr="0013324C">
        <w:rPr>
          <w:u w:val="single"/>
        </w:rPr>
        <w:t xml:space="preserve">for </w:t>
      </w:r>
      <w:r w:rsidR="001A3C3F">
        <w:rPr>
          <w:u w:val="single"/>
        </w:rPr>
        <w:t>this</w:t>
      </w:r>
      <w:r w:rsidR="00995DF0" w:rsidRPr="0013324C">
        <w:rPr>
          <w:u w:val="single"/>
        </w:rPr>
        <w:t xml:space="preserve"> purpose. </w:t>
      </w:r>
      <w:r w:rsidR="009A3909" w:rsidRPr="0013324C">
        <w:rPr>
          <w:u w:val="single"/>
        </w:rPr>
        <w:t xml:space="preserve">Exemption requests </w:t>
      </w:r>
      <w:r w:rsidR="00F4695B">
        <w:rPr>
          <w:u w:val="single"/>
        </w:rPr>
        <w:t>will be</w:t>
      </w:r>
      <w:r w:rsidR="00F4695B" w:rsidRPr="0013324C">
        <w:rPr>
          <w:u w:val="single"/>
        </w:rPr>
        <w:t xml:space="preserve"> </w:t>
      </w:r>
      <w:r w:rsidR="00703287" w:rsidRPr="0013324C">
        <w:rPr>
          <w:u w:val="single"/>
        </w:rPr>
        <w:t>considered</w:t>
      </w:r>
      <w:r w:rsidR="009A3909" w:rsidRPr="0013324C">
        <w:rPr>
          <w:u w:val="single"/>
        </w:rPr>
        <w:t xml:space="preserve"> on a case-by-case basis</w:t>
      </w:r>
      <w:r w:rsidR="00500FC0" w:rsidRPr="0013324C">
        <w:rPr>
          <w:u w:val="single"/>
        </w:rPr>
        <w:t xml:space="preserve">. </w:t>
      </w:r>
      <w:r w:rsidR="001A3C3F">
        <w:rPr>
          <w:u w:val="single"/>
        </w:rPr>
        <w:t>E</w:t>
      </w:r>
      <w:r w:rsidR="00500FC0" w:rsidRPr="0013324C">
        <w:rPr>
          <w:u w:val="single"/>
        </w:rPr>
        <w:t xml:space="preserve">xamples of </w:t>
      </w:r>
      <w:r w:rsidR="008C6C4E" w:rsidRPr="0013324C">
        <w:rPr>
          <w:u w:val="single"/>
        </w:rPr>
        <w:t xml:space="preserve">circumstances </w:t>
      </w:r>
      <w:r w:rsidR="00762658" w:rsidRPr="0013324C">
        <w:rPr>
          <w:u w:val="single"/>
        </w:rPr>
        <w:t xml:space="preserve">that may qualify for </w:t>
      </w:r>
      <w:r w:rsidR="00703287" w:rsidRPr="0013324C">
        <w:rPr>
          <w:u w:val="single"/>
        </w:rPr>
        <w:t xml:space="preserve">an exemption </w:t>
      </w:r>
      <w:r w:rsidR="008C6C4E" w:rsidRPr="0013324C">
        <w:rPr>
          <w:u w:val="single"/>
        </w:rPr>
        <w:t>include extended military deployment</w:t>
      </w:r>
      <w:r w:rsidR="00703345">
        <w:rPr>
          <w:u w:val="single"/>
        </w:rPr>
        <w:t xml:space="preserve"> or </w:t>
      </w:r>
      <w:r w:rsidR="008C6C4E" w:rsidRPr="0013324C">
        <w:rPr>
          <w:u w:val="single"/>
        </w:rPr>
        <w:t>prolonged illness</w:t>
      </w:r>
      <w:r w:rsidR="007350AD" w:rsidRPr="0013324C">
        <w:rPr>
          <w:u w:val="single"/>
        </w:rPr>
        <w:t>.</w:t>
      </w:r>
    </w:p>
    <w:p w14:paraId="4BBC7F9D" w14:textId="77777777" w:rsidR="009804B6" w:rsidRPr="0013324C" w:rsidRDefault="009804B6" w:rsidP="00EE7567">
      <w:pPr>
        <w:pStyle w:val="ListParagraph"/>
        <w:spacing w:after="240" w:line="240" w:lineRule="auto"/>
        <w:rPr>
          <w:u w:val="single"/>
        </w:rPr>
      </w:pPr>
    </w:p>
    <w:p w14:paraId="6F2E6041" w14:textId="7E9F1401" w:rsidR="004034D7" w:rsidRPr="0013324C" w:rsidRDefault="003943D0" w:rsidP="00EE7567">
      <w:pPr>
        <w:pStyle w:val="ListParagraph"/>
        <w:numPr>
          <w:ilvl w:val="1"/>
          <w:numId w:val="1"/>
        </w:numPr>
        <w:tabs>
          <w:tab w:val="left" w:pos="1170"/>
        </w:tabs>
        <w:spacing w:after="240" w:line="240" w:lineRule="auto"/>
        <w:ind w:left="720"/>
        <w:jc w:val="both"/>
        <w:rPr>
          <w:u w:val="single"/>
        </w:rPr>
      </w:pPr>
      <w:r w:rsidRPr="0013324C">
        <w:rPr>
          <w:u w:val="single"/>
        </w:rPr>
        <w:t xml:space="preserve">Any exemption granted </w:t>
      </w:r>
      <w:r w:rsidR="00F4695B">
        <w:rPr>
          <w:u w:val="single"/>
        </w:rPr>
        <w:t>has</w:t>
      </w:r>
      <w:r w:rsidR="00A00994" w:rsidRPr="0013324C">
        <w:rPr>
          <w:u w:val="single"/>
        </w:rPr>
        <w:t xml:space="preserve"> the effect of prorating the credentialed court interpreter’s required </w:t>
      </w:r>
      <w:r w:rsidR="00B743B0">
        <w:rPr>
          <w:u w:val="single"/>
        </w:rPr>
        <w:t xml:space="preserve">credit </w:t>
      </w:r>
      <w:r w:rsidR="00A00994" w:rsidRPr="0013324C">
        <w:rPr>
          <w:u w:val="single"/>
        </w:rPr>
        <w:t xml:space="preserve">hours of continuing education by an </w:t>
      </w:r>
      <w:r w:rsidR="000D4EA2" w:rsidRPr="0013324C">
        <w:rPr>
          <w:u w:val="single"/>
        </w:rPr>
        <w:t xml:space="preserve">amount equal to the </w:t>
      </w:r>
      <w:r w:rsidR="00BF1637" w:rsidRPr="0013324C">
        <w:rPr>
          <w:u w:val="single"/>
        </w:rPr>
        <w:t xml:space="preserve">portion of </w:t>
      </w:r>
      <w:r w:rsidR="000D4EA2" w:rsidRPr="0013324C">
        <w:rPr>
          <w:u w:val="single"/>
        </w:rPr>
        <w:t>the applicable compliance period</w:t>
      </w:r>
      <w:r w:rsidR="006603ED" w:rsidRPr="0013324C">
        <w:rPr>
          <w:u w:val="single"/>
        </w:rPr>
        <w:t xml:space="preserve"> during </w:t>
      </w:r>
      <w:r w:rsidR="00D42A70" w:rsidRPr="0013324C">
        <w:rPr>
          <w:u w:val="single"/>
        </w:rPr>
        <w:t>which</w:t>
      </w:r>
      <w:r w:rsidR="006603ED" w:rsidRPr="0013324C">
        <w:rPr>
          <w:u w:val="single"/>
        </w:rPr>
        <w:t xml:space="preserve"> the interpreter </w:t>
      </w:r>
      <w:r w:rsidR="009406E1">
        <w:rPr>
          <w:u w:val="single"/>
        </w:rPr>
        <w:t xml:space="preserve">had a qualifying </w:t>
      </w:r>
      <w:r w:rsidR="002E05D3">
        <w:rPr>
          <w:u w:val="single"/>
        </w:rPr>
        <w:t>circumstance</w:t>
      </w:r>
      <w:r w:rsidR="001300F2" w:rsidRPr="0013324C">
        <w:rPr>
          <w:u w:val="single"/>
        </w:rPr>
        <w:t xml:space="preserve">. </w:t>
      </w:r>
      <w:r w:rsidR="00C341B9" w:rsidRPr="0013324C">
        <w:rPr>
          <w:u w:val="single"/>
        </w:rPr>
        <w:t xml:space="preserve">The interpreter </w:t>
      </w:r>
      <w:r w:rsidR="00AC5F24">
        <w:rPr>
          <w:u w:val="single"/>
        </w:rPr>
        <w:t>is</w:t>
      </w:r>
      <w:r w:rsidR="00AC5F24" w:rsidRPr="0013324C">
        <w:rPr>
          <w:u w:val="single"/>
        </w:rPr>
        <w:t xml:space="preserve"> </w:t>
      </w:r>
      <w:r w:rsidR="00C341B9" w:rsidRPr="0013324C">
        <w:rPr>
          <w:u w:val="single"/>
        </w:rPr>
        <w:t xml:space="preserve">still </w:t>
      </w:r>
      <w:r w:rsidR="00AC5F24">
        <w:rPr>
          <w:u w:val="single"/>
        </w:rPr>
        <w:t>required</w:t>
      </w:r>
      <w:r w:rsidR="00791816">
        <w:rPr>
          <w:u w:val="single"/>
        </w:rPr>
        <w:t xml:space="preserve">, </w:t>
      </w:r>
      <w:r w:rsidR="00791816" w:rsidRPr="0013324C">
        <w:rPr>
          <w:u w:val="single"/>
        </w:rPr>
        <w:t>within the applicable compliance period</w:t>
      </w:r>
      <w:r w:rsidR="00791816">
        <w:rPr>
          <w:u w:val="single"/>
        </w:rPr>
        <w:t>,</w:t>
      </w:r>
      <w:r w:rsidR="00C341B9" w:rsidRPr="0013324C">
        <w:rPr>
          <w:u w:val="single"/>
        </w:rPr>
        <w:t xml:space="preserve"> </w:t>
      </w:r>
      <w:r w:rsidR="00AC5F24">
        <w:rPr>
          <w:u w:val="single"/>
        </w:rPr>
        <w:t xml:space="preserve">to </w:t>
      </w:r>
      <w:r w:rsidR="00AC5F24" w:rsidRPr="0013324C">
        <w:rPr>
          <w:u w:val="single"/>
        </w:rPr>
        <w:t>complet</w:t>
      </w:r>
      <w:r w:rsidR="00AC5F24">
        <w:rPr>
          <w:u w:val="single"/>
        </w:rPr>
        <w:t>e</w:t>
      </w:r>
      <w:r w:rsidR="00AC5F24" w:rsidRPr="0013324C">
        <w:rPr>
          <w:u w:val="single"/>
        </w:rPr>
        <w:t xml:space="preserve"> </w:t>
      </w:r>
      <w:r w:rsidR="00E333F7" w:rsidRPr="0013324C">
        <w:rPr>
          <w:u w:val="single"/>
        </w:rPr>
        <w:t>all</w:t>
      </w:r>
      <w:r w:rsidR="00C341B9" w:rsidRPr="0013324C">
        <w:rPr>
          <w:u w:val="single"/>
        </w:rPr>
        <w:t xml:space="preserve"> remaining </w:t>
      </w:r>
      <w:r w:rsidR="006C208A">
        <w:rPr>
          <w:u w:val="single"/>
        </w:rPr>
        <w:t xml:space="preserve">credit </w:t>
      </w:r>
      <w:r w:rsidR="0039752F" w:rsidRPr="0013324C">
        <w:rPr>
          <w:u w:val="single"/>
        </w:rPr>
        <w:t>hours of the continuing education requirement</w:t>
      </w:r>
      <w:r w:rsidR="001A3C3F">
        <w:rPr>
          <w:u w:val="single"/>
        </w:rPr>
        <w:t>s</w:t>
      </w:r>
      <w:r w:rsidR="00E43BB3">
        <w:rPr>
          <w:u w:val="single"/>
        </w:rPr>
        <w:t xml:space="preserve"> for which the interpreter </w:t>
      </w:r>
      <w:r w:rsidR="001A3C3F">
        <w:rPr>
          <w:u w:val="single"/>
        </w:rPr>
        <w:t>did</w:t>
      </w:r>
      <w:r w:rsidR="00E43BB3">
        <w:rPr>
          <w:u w:val="single"/>
        </w:rPr>
        <w:t xml:space="preserve"> not receive an exemption</w:t>
      </w:r>
      <w:r w:rsidR="0039752F" w:rsidRPr="0013324C">
        <w:rPr>
          <w:u w:val="single"/>
        </w:rPr>
        <w:t>.</w:t>
      </w:r>
    </w:p>
    <w:p w14:paraId="3079D591" w14:textId="77777777" w:rsidR="00BF7C3E" w:rsidRPr="0013324C" w:rsidRDefault="00BF7C3E" w:rsidP="00EE7567">
      <w:pPr>
        <w:pStyle w:val="ListParagraph"/>
        <w:tabs>
          <w:tab w:val="left" w:pos="1170"/>
        </w:tabs>
        <w:spacing w:after="240" w:line="240" w:lineRule="auto"/>
        <w:jc w:val="both"/>
        <w:rPr>
          <w:u w:val="single"/>
        </w:rPr>
      </w:pPr>
    </w:p>
    <w:p w14:paraId="791FAAD3" w14:textId="24EC4BCE" w:rsidR="002D5B47" w:rsidRPr="0013324C" w:rsidRDefault="00BF7C3E" w:rsidP="00EE7567">
      <w:pPr>
        <w:pStyle w:val="ListParagraph"/>
        <w:numPr>
          <w:ilvl w:val="1"/>
          <w:numId w:val="1"/>
        </w:numPr>
        <w:tabs>
          <w:tab w:val="left" w:pos="1170"/>
        </w:tabs>
        <w:spacing w:after="240" w:line="240" w:lineRule="auto"/>
        <w:ind w:left="720"/>
        <w:jc w:val="both"/>
        <w:rPr>
          <w:u w:val="single"/>
        </w:rPr>
      </w:pPr>
      <w:r w:rsidRPr="0013324C">
        <w:rPr>
          <w:u w:val="single"/>
        </w:rPr>
        <w:t xml:space="preserve">A request for exemption must be filed with division staff </w:t>
      </w:r>
      <w:r w:rsidR="00D12ED7" w:rsidRPr="0013324C">
        <w:rPr>
          <w:u w:val="single"/>
        </w:rPr>
        <w:t xml:space="preserve">prior to the close of </w:t>
      </w:r>
      <w:r w:rsidR="002D5B47" w:rsidRPr="0013324C">
        <w:rPr>
          <w:u w:val="single"/>
        </w:rPr>
        <w:t xml:space="preserve">the compliance period for which the interpreter is requesting the exemption. </w:t>
      </w:r>
      <w:r w:rsidR="00E2602E" w:rsidRPr="0013324C">
        <w:rPr>
          <w:u w:val="single"/>
        </w:rPr>
        <w:t xml:space="preserve">Exemption requests </w:t>
      </w:r>
      <w:r w:rsidR="00E43BB3">
        <w:rPr>
          <w:u w:val="single"/>
        </w:rPr>
        <w:t xml:space="preserve">received </w:t>
      </w:r>
      <w:r w:rsidR="00E2602E" w:rsidRPr="0013324C">
        <w:rPr>
          <w:u w:val="single"/>
        </w:rPr>
        <w:t xml:space="preserve">after </w:t>
      </w:r>
      <w:r w:rsidR="00AB50BE" w:rsidRPr="0013324C">
        <w:rPr>
          <w:u w:val="single"/>
        </w:rPr>
        <w:t xml:space="preserve">the close of the compliance period </w:t>
      </w:r>
      <w:r w:rsidR="00434691" w:rsidRPr="0013324C">
        <w:rPr>
          <w:u w:val="single"/>
        </w:rPr>
        <w:t>for which the exemption is requested</w:t>
      </w:r>
      <w:r w:rsidR="00E43BB3">
        <w:rPr>
          <w:u w:val="single"/>
        </w:rPr>
        <w:t xml:space="preserve"> will</w:t>
      </w:r>
      <w:r w:rsidR="00E43BB3" w:rsidRPr="0013324C">
        <w:rPr>
          <w:u w:val="single"/>
        </w:rPr>
        <w:t xml:space="preserve"> not be considered</w:t>
      </w:r>
      <w:r w:rsidR="00434691" w:rsidRPr="0013324C">
        <w:rPr>
          <w:u w:val="single"/>
        </w:rPr>
        <w:t>.</w:t>
      </w:r>
    </w:p>
    <w:p w14:paraId="4EE95C95" w14:textId="77777777" w:rsidR="002D5B47" w:rsidRPr="0013324C" w:rsidRDefault="002D5B47" w:rsidP="00EE7567">
      <w:pPr>
        <w:pStyle w:val="ListParagraph"/>
        <w:tabs>
          <w:tab w:val="left" w:pos="1170"/>
        </w:tabs>
        <w:spacing w:after="240" w:line="240" w:lineRule="auto"/>
        <w:rPr>
          <w:u w:val="single"/>
        </w:rPr>
      </w:pPr>
    </w:p>
    <w:p w14:paraId="12A2AD6E" w14:textId="1824EDF0" w:rsidR="007D115E" w:rsidRPr="0013324C" w:rsidRDefault="007D115E" w:rsidP="00EE7567">
      <w:pPr>
        <w:pStyle w:val="ListParagraph"/>
        <w:numPr>
          <w:ilvl w:val="1"/>
          <w:numId w:val="1"/>
        </w:numPr>
        <w:tabs>
          <w:tab w:val="left" w:pos="1170"/>
        </w:tabs>
        <w:spacing w:after="240" w:line="240" w:lineRule="auto"/>
        <w:ind w:left="720"/>
        <w:jc w:val="both"/>
        <w:rPr>
          <w:u w:val="single"/>
        </w:rPr>
      </w:pPr>
      <w:r w:rsidRPr="0013324C">
        <w:rPr>
          <w:u w:val="single"/>
        </w:rPr>
        <w:t xml:space="preserve">Exemption requests </w:t>
      </w:r>
      <w:r w:rsidR="007632A2">
        <w:rPr>
          <w:u w:val="single"/>
        </w:rPr>
        <w:t>can</w:t>
      </w:r>
      <w:r w:rsidRPr="0013324C">
        <w:rPr>
          <w:u w:val="single"/>
        </w:rPr>
        <w:t xml:space="preserve">not span more than one compliance period. </w:t>
      </w:r>
      <w:r w:rsidR="00676649" w:rsidRPr="0013324C">
        <w:rPr>
          <w:u w:val="single"/>
        </w:rPr>
        <w:t>Each compliance period requires a separate written exemption request</w:t>
      </w:r>
      <w:r w:rsidRPr="0013324C">
        <w:rPr>
          <w:u w:val="single"/>
        </w:rPr>
        <w:t>.</w:t>
      </w:r>
      <w:r w:rsidR="00B27659" w:rsidRPr="0013324C">
        <w:rPr>
          <w:u w:val="single"/>
        </w:rPr>
        <w:t xml:space="preserve"> </w:t>
      </w:r>
    </w:p>
    <w:p w14:paraId="05E41973" w14:textId="77777777" w:rsidR="007D115E" w:rsidRPr="0013324C" w:rsidRDefault="007D115E" w:rsidP="00EE7567">
      <w:pPr>
        <w:pStyle w:val="ListParagraph"/>
        <w:tabs>
          <w:tab w:val="left" w:pos="1170"/>
        </w:tabs>
        <w:spacing w:after="240" w:line="240" w:lineRule="auto"/>
        <w:rPr>
          <w:u w:val="single"/>
        </w:rPr>
      </w:pPr>
    </w:p>
    <w:p w14:paraId="78E3B205" w14:textId="60C58C86" w:rsidR="00121C8A" w:rsidRPr="0013324C" w:rsidRDefault="008D3178" w:rsidP="00EE7567">
      <w:pPr>
        <w:pStyle w:val="ListParagraph"/>
        <w:numPr>
          <w:ilvl w:val="1"/>
          <w:numId w:val="1"/>
        </w:numPr>
        <w:tabs>
          <w:tab w:val="left" w:pos="1170"/>
        </w:tabs>
        <w:spacing w:after="240" w:line="240" w:lineRule="auto"/>
        <w:ind w:left="720"/>
        <w:jc w:val="both"/>
        <w:rPr>
          <w:u w:val="single"/>
        </w:rPr>
      </w:pPr>
      <w:r w:rsidRPr="0013324C">
        <w:rPr>
          <w:u w:val="single"/>
        </w:rPr>
        <w:t xml:space="preserve">Exemption requests </w:t>
      </w:r>
      <w:r w:rsidR="007632A2">
        <w:rPr>
          <w:u w:val="single"/>
        </w:rPr>
        <w:t>will</w:t>
      </w:r>
      <w:r w:rsidR="007632A2" w:rsidRPr="0013324C">
        <w:rPr>
          <w:u w:val="single"/>
        </w:rPr>
        <w:t xml:space="preserve"> </w:t>
      </w:r>
      <w:r w:rsidRPr="0013324C">
        <w:rPr>
          <w:u w:val="single"/>
        </w:rPr>
        <w:t xml:space="preserve">be decided by </w:t>
      </w:r>
      <w:r w:rsidR="00447FB7" w:rsidRPr="0013324C">
        <w:rPr>
          <w:u w:val="single"/>
        </w:rPr>
        <w:t>division staff</w:t>
      </w:r>
      <w:r w:rsidR="00FF416E" w:rsidRPr="0013324C">
        <w:rPr>
          <w:u w:val="single"/>
        </w:rPr>
        <w:t xml:space="preserve">. </w:t>
      </w:r>
      <w:r w:rsidR="00CA5126" w:rsidRPr="0013324C">
        <w:rPr>
          <w:u w:val="single"/>
        </w:rPr>
        <w:t xml:space="preserve">A credentialed court interpreter </w:t>
      </w:r>
      <w:r w:rsidR="00741509">
        <w:rPr>
          <w:u w:val="single"/>
        </w:rPr>
        <w:t>must</w:t>
      </w:r>
      <w:r w:rsidR="00741509" w:rsidRPr="0013324C">
        <w:rPr>
          <w:u w:val="single"/>
        </w:rPr>
        <w:t xml:space="preserve"> </w:t>
      </w:r>
      <w:r w:rsidR="00CA5126" w:rsidRPr="0013324C">
        <w:rPr>
          <w:u w:val="single"/>
        </w:rPr>
        <w:t xml:space="preserve">provide any additional information </w:t>
      </w:r>
      <w:r w:rsidR="001A3C3F">
        <w:rPr>
          <w:u w:val="single"/>
        </w:rPr>
        <w:t>deemed necessary</w:t>
      </w:r>
      <w:r w:rsidR="00CA5126" w:rsidRPr="0013324C">
        <w:rPr>
          <w:u w:val="single"/>
        </w:rPr>
        <w:t xml:space="preserve"> by </w:t>
      </w:r>
      <w:r w:rsidR="003D3D07" w:rsidRPr="0013324C">
        <w:rPr>
          <w:u w:val="single"/>
        </w:rPr>
        <w:t xml:space="preserve">division staff </w:t>
      </w:r>
      <w:r w:rsidR="001A3C3F">
        <w:rPr>
          <w:u w:val="single"/>
        </w:rPr>
        <w:t>to review the</w:t>
      </w:r>
      <w:r w:rsidR="00CA5126" w:rsidRPr="0013324C">
        <w:rPr>
          <w:u w:val="single"/>
        </w:rPr>
        <w:t xml:space="preserve"> </w:t>
      </w:r>
      <w:r w:rsidR="002F286B" w:rsidRPr="0013324C">
        <w:rPr>
          <w:u w:val="single"/>
        </w:rPr>
        <w:t xml:space="preserve">exemption request. </w:t>
      </w:r>
      <w:r w:rsidR="003D3D07" w:rsidRPr="0013324C">
        <w:rPr>
          <w:u w:val="single"/>
        </w:rPr>
        <w:t xml:space="preserve">Division staff </w:t>
      </w:r>
      <w:r w:rsidR="00F437B2">
        <w:rPr>
          <w:u w:val="single"/>
        </w:rPr>
        <w:t>will</w:t>
      </w:r>
      <w:r w:rsidR="00F437B2" w:rsidRPr="0013324C">
        <w:rPr>
          <w:u w:val="single"/>
        </w:rPr>
        <w:t xml:space="preserve"> </w:t>
      </w:r>
      <w:r w:rsidR="002F286B" w:rsidRPr="0013324C">
        <w:rPr>
          <w:u w:val="single"/>
        </w:rPr>
        <w:t xml:space="preserve">notify the credentialed court interpreter of the decision in writing no later than 60 days after </w:t>
      </w:r>
      <w:r w:rsidR="001A3C3F">
        <w:rPr>
          <w:u w:val="single"/>
        </w:rPr>
        <w:t xml:space="preserve">the </w:t>
      </w:r>
      <w:r w:rsidR="002F286B" w:rsidRPr="0013324C">
        <w:rPr>
          <w:u w:val="single"/>
        </w:rPr>
        <w:t>receipt of the exemption request</w:t>
      </w:r>
      <w:r w:rsidR="00E55A47" w:rsidRPr="0013324C">
        <w:rPr>
          <w:u w:val="single"/>
        </w:rPr>
        <w:t xml:space="preserve"> and any additional information</w:t>
      </w:r>
      <w:r w:rsidR="00EF4C84">
        <w:rPr>
          <w:u w:val="single"/>
        </w:rPr>
        <w:t xml:space="preserve"> </w:t>
      </w:r>
      <w:r w:rsidR="001A3C3F">
        <w:rPr>
          <w:u w:val="single"/>
        </w:rPr>
        <w:t xml:space="preserve">that was </w:t>
      </w:r>
      <w:r w:rsidR="00EF4C84">
        <w:rPr>
          <w:u w:val="single"/>
        </w:rPr>
        <w:t>requested</w:t>
      </w:r>
      <w:r w:rsidR="002F286B" w:rsidRPr="0013324C">
        <w:rPr>
          <w:u w:val="single"/>
        </w:rPr>
        <w:t xml:space="preserve">. </w:t>
      </w:r>
      <w:r w:rsidR="00385432" w:rsidRPr="0013324C">
        <w:rPr>
          <w:u w:val="single"/>
        </w:rPr>
        <w:t xml:space="preserve">If an </w:t>
      </w:r>
      <w:r w:rsidR="00E43BB3">
        <w:rPr>
          <w:u w:val="single"/>
        </w:rPr>
        <w:t>exemption</w:t>
      </w:r>
      <w:r w:rsidR="00E43BB3" w:rsidRPr="0013324C">
        <w:rPr>
          <w:u w:val="single"/>
        </w:rPr>
        <w:t xml:space="preserve"> </w:t>
      </w:r>
      <w:r w:rsidR="00385432" w:rsidRPr="0013324C">
        <w:rPr>
          <w:u w:val="single"/>
        </w:rPr>
        <w:t xml:space="preserve">request is approved, the notification to the interpreter </w:t>
      </w:r>
      <w:r w:rsidR="007B7A94">
        <w:rPr>
          <w:u w:val="single"/>
        </w:rPr>
        <w:t>must</w:t>
      </w:r>
      <w:r w:rsidR="007B7A94" w:rsidRPr="0013324C">
        <w:rPr>
          <w:u w:val="single"/>
        </w:rPr>
        <w:t xml:space="preserve"> </w:t>
      </w:r>
      <w:r w:rsidR="00385432" w:rsidRPr="0013324C">
        <w:rPr>
          <w:u w:val="single"/>
        </w:rPr>
        <w:t xml:space="preserve">state </w:t>
      </w:r>
      <w:r w:rsidR="005A5B7D" w:rsidRPr="0013324C">
        <w:rPr>
          <w:u w:val="single"/>
        </w:rPr>
        <w:t xml:space="preserve">the number of </w:t>
      </w:r>
      <w:r w:rsidR="00161E0A">
        <w:rPr>
          <w:u w:val="single"/>
        </w:rPr>
        <w:t xml:space="preserve">credit </w:t>
      </w:r>
      <w:r w:rsidR="005A5B7D" w:rsidRPr="0013324C">
        <w:rPr>
          <w:u w:val="single"/>
        </w:rPr>
        <w:t xml:space="preserve">hours exempted from the interpreter’s continuing education requirement and the number of </w:t>
      </w:r>
      <w:r w:rsidR="00161E0A">
        <w:rPr>
          <w:u w:val="single"/>
        </w:rPr>
        <w:t xml:space="preserve">credit </w:t>
      </w:r>
      <w:r w:rsidR="005A5B7D" w:rsidRPr="0013324C">
        <w:rPr>
          <w:u w:val="single"/>
        </w:rPr>
        <w:t xml:space="preserve">hours the interpreter </w:t>
      </w:r>
      <w:r w:rsidR="007B7A94">
        <w:rPr>
          <w:u w:val="single"/>
        </w:rPr>
        <w:t>is</w:t>
      </w:r>
      <w:r w:rsidR="007B7A94" w:rsidRPr="0013324C">
        <w:rPr>
          <w:u w:val="single"/>
        </w:rPr>
        <w:t xml:space="preserve"> </w:t>
      </w:r>
      <w:r w:rsidR="005A5B7D" w:rsidRPr="0013324C">
        <w:rPr>
          <w:u w:val="single"/>
        </w:rPr>
        <w:t xml:space="preserve">still </w:t>
      </w:r>
      <w:r w:rsidR="007B7A94">
        <w:rPr>
          <w:u w:val="single"/>
        </w:rPr>
        <w:t>required to complete</w:t>
      </w:r>
      <w:r w:rsidR="005A5B7D" w:rsidRPr="0013324C">
        <w:rPr>
          <w:u w:val="single"/>
        </w:rPr>
        <w:t xml:space="preserve">. </w:t>
      </w:r>
      <w:r w:rsidR="003B5751" w:rsidRPr="0013324C">
        <w:rPr>
          <w:u w:val="single"/>
        </w:rPr>
        <w:t xml:space="preserve">Exemption decisions </w:t>
      </w:r>
      <w:r w:rsidR="00FF416E" w:rsidRPr="0013324C">
        <w:rPr>
          <w:u w:val="single"/>
        </w:rPr>
        <w:t xml:space="preserve">are final and </w:t>
      </w:r>
      <w:r w:rsidR="00DE7914">
        <w:rPr>
          <w:u w:val="single"/>
        </w:rPr>
        <w:t>cannot be appealed</w:t>
      </w:r>
      <w:r w:rsidR="00FF416E" w:rsidRPr="0013324C">
        <w:rPr>
          <w:u w:val="single"/>
        </w:rPr>
        <w:t>.</w:t>
      </w:r>
      <w:r w:rsidR="00A76BE9">
        <w:rPr>
          <w:u w:val="single"/>
        </w:rPr>
        <w:t xml:space="preserve"> </w:t>
      </w:r>
    </w:p>
    <w:sectPr w:rsidR="00121C8A" w:rsidRPr="0013324C">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9D157" w14:textId="77777777" w:rsidR="004C2B46" w:rsidRDefault="004C2B46" w:rsidP="00F7475F">
      <w:pPr>
        <w:spacing w:after="0" w:line="240" w:lineRule="auto"/>
      </w:pPr>
      <w:r>
        <w:separator/>
      </w:r>
    </w:p>
  </w:endnote>
  <w:endnote w:type="continuationSeparator" w:id="0">
    <w:p w14:paraId="05DF6257" w14:textId="77777777" w:rsidR="004C2B46" w:rsidRDefault="004C2B46" w:rsidP="00F7475F">
      <w:pPr>
        <w:spacing w:after="0" w:line="240" w:lineRule="auto"/>
      </w:pPr>
      <w:r>
        <w:continuationSeparator/>
      </w:r>
    </w:p>
  </w:endnote>
  <w:endnote w:type="continuationNotice" w:id="1">
    <w:p w14:paraId="6D211C2F" w14:textId="77777777" w:rsidR="004C2B46" w:rsidRDefault="004C2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849807"/>
      <w:docPartObj>
        <w:docPartGallery w:val="Page Numbers (Bottom of Page)"/>
        <w:docPartUnique/>
      </w:docPartObj>
    </w:sdtPr>
    <w:sdtEndPr>
      <w:rPr>
        <w:noProof/>
      </w:rPr>
    </w:sdtEndPr>
    <w:sdtContent>
      <w:p w14:paraId="3577A847" w14:textId="6BBCCD9C" w:rsidR="00735DA8" w:rsidRDefault="00735DA8" w:rsidP="00206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43076" w14:textId="77777777" w:rsidR="004C2B46" w:rsidRDefault="004C2B46" w:rsidP="00F7475F">
      <w:pPr>
        <w:spacing w:after="0" w:line="240" w:lineRule="auto"/>
      </w:pPr>
      <w:r>
        <w:separator/>
      </w:r>
    </w:p>
  </w:footnote>
  <w:footnote w:type="continuationSeparator" w:id="0">
    <w:p w14:paraId="5BD187EE" w14:textId="77777777" w:rsidR="004C2B46" w:rsidRDefault="004C2B46" w:rsidP="00F7475F">
      <w:pPr>
        <w:spacing w:after="0" w:line="240" w:lineRule="auto"/>
      </w:pPr>
      <w:r>
        <w:continuationSeparator/>
      </w:r>
    </w:p>
  </w:footnote>
  <w:footnote w:type="continuationNotice" w:id="1">
    <w:p w14:paraId="3172A3A7" w14:textId="77777777" w:rsidR="004C2B46" w:rsidRDefault="004C2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5996E" w14:textId="16322106" w:rsidR="00735DA8" w:rsidRDefault="004C2B46">
    <w:pPr>
      <w:pStyle w:val="Header"/>
    </w:pPr>
    <w:r>
      <w:rPr>
        <w:noProof/>
      </w:rPr>
      <w:pict w14:anchorId="7855F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466657" o:spid="_x0000_s2050"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75C80" w14:textId="507C068D" w:rsidR="00735DA8" w:rsidRDefault="004C2B46" w:rsidP="00FA6318">
    <w:pPr>
      <w:pStyle w:val="Header"/>
    </w:pPr>
    <w:r>
      <w:rPr>
        <w:noProof/>
      </w:rPr>
      <w:pict w14:anchorId="48F96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466658" o:spid="_x0000_s2051"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6F12" w14:textId="49AE2685" w:rsidR="00735DA8" w:rsidRDefault="004C2B46">
    <w:pPr>
      <w:pStyle w:val="Header"/>
    </w:pPr>
    <w:r>
      <w:rPr>
        <w:noProof/>
      </w:rPr>
      <w:pict w14:anchorId="54472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466656" o:spid="_x0000_s2049"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F53B7"/>
    <w:multiLevelType w:val="hybridMultilevel"/>
    <w:tmpl w:val="2466C5FA"/>
    <w:lvl w:ilvl="0" w:tplc="09D81F8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B657C"/>
    <w:multiLevelType w:val="hybridMultilevel"/>
    <w:tmpl w:val="62DADDCC"/>
    <w:lvl w:ilvl="0" w:tplc="E51853D4">
      <w:start w:val="1"/>
      <w:numFmt w:val="upperLetter"/>
      <w:lvlText w:val="%1."/>
      <w:lvlJc w:val="left"/>
      <w:pPr>
        <w:ind w:left="360" w:hanging="360"/>
      </w:pPr>
      <w:rPr>
        <w:rFonts w:hint="default"/>
        <w:b/>
        <w:bCs/>
        <w:u w:val="single"/>
      </w:rPr>
    </w:lvl>
    <w:lvl w:ilvl="1" w:tplc="63122668">
      <w:start w:val="1"/>
      <w:numFmt w:val="decimal"/>
      <w:lvlText w:val="%2."/>
      <w:lvlJc w:val="left"/>
      <w:pPr>
        <w:ind w:left="1080" w:hanging="360"/>
      </w:pPr>
      <w:rPr>
        <w:b w:val="0"/>
        <w:bCs w:val="0"/>
        <w:u w:val="single"/>
      </w:rPr>
    </w:lvl>
    <w:lvl w:ilvl="2" w:tplc="5EC64E78">
      <w:start w:val="1"/>
      <w:numFmt w:val="lowerLetter"/>
      <w:lvlText w:val="%3."/>
      <w:lvlJc w:val="left"/>
      <w:pPr>
        <w:ind w:left="1800" w:hanging="180"/>
      </w:pPr>
      <w:rPr>
        <w:b w:val="0"/>
        <w:bCs w:val="0"/>
        <w:u w:val="single"/>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5"/>
    <w:rsid w:val="00000C50"/>
    <w:rsid w:val="00003127"/>
    <w:rsid w:val="0000452A"/>
    <w:rsid w:val="000132EE"/>
    <w:rsid w:val="000140F9"/>
    <w:rsid w:val="00015DB9"/>
    <w:rsid w:val="00016345"/>
    <w:rsid w:val="000166FF"/>
    <w:rsid w:val="00023216"/>
    <w:rsid w:val="00024DA3"/>
    <w:rsid w:val="000272D8"/>
    <w:rsid w:val="0002766B"/>
    <w:rsid w:val="000278DF"/>
    <w:rsid w:val="00027DD0"/>
    <w:rsid w:val="000303EE"/>
    <w:rsid w:val="0003046F"/>
    <w:rsid w:val="000309A8"/>
    <w:rsid w:val="0003180C"/>
    <w:rsid w:val="00037B7C"/>
    <w:rsid w:val="00040B15"/>
    <w:rsid w:val="00042E1A"/>
    <w:rsid w:val="00044E41"/>
    <w:rsid w:val="00044F43"/>
    <w:rsid w:val="00046163"/>
    <w:rsid w:val="00047CE1"/>
    <w:rsid w:val="00050206"/>
    <w:rsid w:val="00050AB6"/>
    <w:rsid w:val="000517F3"/>
    <w:rsid w:val="0005335B"/>
    <w:rsid w:val="00054AE5"/>
    <w:rsid w:val="00055793"/>
    <w:rsid w:val="00056C70"/>
    <w:rsid w:val="0005728A"/>
    <w:rsid w:val="0006001A"/>
    <w:rsid w:val="000600E4"/>
    <w:rsid w:val="00062F53"/>
    <w:rsid w:val="00065E2C"/>
    <w:rsid w:val="00073483"/>
    <w:rsid w:val="00082771"/>
    <w:rsid w:val="00082D10"/>
    <w:rsid w:val="00083207"/>
    <w:rsid w:val="00083290"/>
    <w:rsid w:val="000840BF"/>
    <w:rsid w:val="00084227"/>
    <w:rsid w:val="000842C4"/>
    <w:rsid w:val="00084FCE"/>
    <w:rsid w:val="0008599B"/>
    <w:rsid w:val="000867A6"/>
    <w:rsid w:val="00090DA3"/>
    <w:rsid w:val="00091743"/>
    <w:rsid w:val="00092999"/>
    <w:rsid w:val="00093BC7"/>
    <w:rsid w:val="0009421F"/>
    <w:rsid w:val="0009511A"/>
    <w:rsid w:val="000A09EF"/>
    <w:rsid w:val="000A45EF"/>
    <w:rsid w:val="000A61D8"/>
    <w:rsid w:val="000B012E"/>
    <w:rsid w:val="000B154B"/>
    <w:rsid w:val="000B170F"/>
    <w:rsid w:val="000B1F02"/>
    <w:rsid w:val="000B32FF"/>
    <w:rsid w:val="000B3434"/>
    <w:rsid w:val="000B3620"/>
    <w:rsid w:val="000B676A"/>
    <w:rsid w:val="000B7299"/>
    <w:rsid w:val="000B7EAA"/>
    <w:rsid w:val="000C194F"/>
    <w:rsid w:val="000C3352"/>
    <w:rsid w:val="000C56BB"/>
    <w:rsid w:val="000C620C"/>
    <w:rsid w:val="000C6443"/>
    <w:rsid w:val="000D01D8"/>
    <w:rsid w:val="000D0D28"/>
    <w:rsid w:val="000D173B"/>
    <w:rsid w:val="000D29D3"/>
    <w:rsid w:val="000D2FE3"/>
    <w:rsid w:val="000D4EA2"/>
    <w:rsid w:val="000D5EE5"/>
    <w:rsid w:val="000D5FAF"/>
    <w:rsid w:val="000D6399"/>
    <w:rsid w:val="000D6D6E"/>
    <w:rsid w:val="000E2017"/>
    <w:rsid w:val="000E2295"/>
    <w:rsid w:val="000E2C2B"/>
    <w:rsid w:val="000E5B14"/>
    <w:rsid w:val="000F35FD"/>
    <w:rsid w:val="000F686B"/>
    <w:rsid w:val="000F6C67"/>
    <w:rsid w:val="000F7134"/>
    <w:rsid w:val="000F77A6"/>
    <w:rsid w:val="00102065"/>
    <w:rsid w:val="001132F4"/>
    <w:rsid w:val="001137C5"/>
    <w:rsid w:val="00114626"/>
    <w:rsid w:val="00115664"/>
    <w:rsid w:val="00115C64"/>
    <w:rsid w:val="001164D6"/>
    <w:rsid w:val="00117C47"/>
    <w:rsid w:val="00121C8A"/>
    <w:rsid w:val="00121F60"/>
    <w:rsid w:val="00122F25"/>
    <w:rsid w:val="001251BB"/>
    <w:rsid w:val="00125C6B"/>
    <w:rsid w:val="001300D5"/>
    <w:rsid w:val="001300F2"/>
    <w:rsid w:val="00130F4E"/>
    <w:rsid w:val="0013324C"/>
    <w:rsid w:val="00135B5F"/>
    <w:rsid w:val="00140483"/>
    <w:rsid w:val="00140BD7"/>
    <w:rsid w:val="00140F61"/>
    <w:rsid w:val="00143311"/>
    <w:rsid w:val="001443CF"/>
    <w:rsid w:val="001450C8"/>
    <w:rsid w:val="00145675"/>
    <w:rsid w:val="00150531"/>
    <w:rsid w:val="00150B6C"/>
    <w:rsid w:val="00152073"/>
    <w:rsid w:val="00152E67"/>
    <w:rsid w:val="00155031"/>
    <w:rsid w:val="001552CA"/>
    <w:rsid w:val="00156B08"/>
    <w:rsid w:val="00156BC1"/>
    <w:rsid w:val="00157C13"/>
    <w:rsid w:val="00157E7D"/>
    <w:rsid w:val="00161E0A"/>
    <w:rsid w:val="00162EF2"/>
    <w:rsid w:val="00170731"/>
    <w:rsid w:val="0017326D"/>
    <w:rsid w:val="0017572E"/>
    <w:rsid w:val="00180477"/>
    <w:rsid w:val="00182040"/>
    <w:rsid w:val="0018352E"/>
    <w:rsid w:val="001838ED"/>
    <w:rsid w:val="00184EEC"/>
    <w:rsid w:val="00185D97"/>
    <w:rsid w:val="00186C6D"/>
    <w:rsid w:val="00186CC6"/>
    <w:rsid w:val="00186F0A"/>
    <w:rsid w:val="00190BF3"/>
    <w:rsid w:val="0019118C"/>
    <w:rsid w:val="00193386"/>
    <w:rsid w:val="00193647"/>
    <w:rsid w:val="001A3C3F"/>
    <w:rsid w:val="001A4A54"/>
    <w:rsid w:val="001A7FB4"/>
    <w:rsid w:val="001B0452"/>
    <w:rsid w:val="001B183C"/>
    <w:rsid w:val="001B4AC4"/>
    <w:rsid w:val="001B6326"/>
    <w:rsid w:val="001B72E9"/>
    <w:rsid w:val="001C4953"/>
    <w:rsid w:val="001C4CCA"/>
    <w:rsid w:val="001C5649"/>
    <w:rsid w:val="001C6210"/>
    <w:rsid w:val="001C74E1"/>
    <w:rsid w:val="001C754A"/>
    <w:rsid w:val="001D0053"/>
    <w:rsid w:val="001D0289"/>
    <w:rsid w:val="001D3553"/>
    <w:rsid w:val="001D510D"/>
    <w:rsid w:val="001E0A3F"/>
    <w:rsid w:val="001E22E1"/>
    <w:rsid w:val="001E310B"/>
    <w:rsid w:val="001E5BB4"/>
    <w:rsid w:val="001F0CA2"/>
    <w:rsid w:val="001F4FF2"/>
    <w:rsid w:val="001F5B4A"/>
    <w:rsid w:val="001F783F"/>
    <w:rsid w:val="00201E9C"/>
    <w:rsid w:val="00206028"/>
    <w:rsid w:val="00207549"/>
    <w:rsid w:val="002103E0"/>
    <w:rsid w:val="00211BDB"/>
    <w:rsid w:val="00212738"/>
    <w:rsid w:val="00212F37"/>
    <w:rsid w:val="002136E0"/>
    <w:rsid w:val="002139C0"/>
    <w:rsid w:val="00213DC6"/>
    <w:rsid w:val="002147A8"/>
    <w:rsid w:val="0021616E"/>
    <w:rsid w:val="00217B74"/>
    <w:rsid w:val="002242BB"/>
    <w:rsid w:val="00224EB7"/>
    <w:rsid w:val="00226714"/>
    <w:rsid w:val="002272B5"/>
    <w:rsid w:val="002305C0"/>
    <w:rsid w:val="00233458"/>
    <w:rsid w:val="00234F9E"/>
    <w:rsid w:val="00237D6A"/>
    <w:rsid w:val="0024000A"/>
    <w:rsid w:val="00242190"/>
    <w:rsid w:val="00243D48"/>
    <w:rsid w:val="0024448D"/>
    <w:rsid w:val="0024502F"/>
    <w:rsid w:val="00246DE7"/>
    <w:rsid w:val="002501E9"/>
    <w:rsid w:val="00255F07"/>
    <w:rsid w:val="002575DB"/>
    <w:rsid w:val="00257617"/>
    <w:rsid w:val="00265D41"/>
    <w:rsid w:val="00267751"/>
    <w:rsid w:val="00270CD5"/>
    <w:rsid w:val="00271374"/>
    <w:rsid w:val="00271F60"/>
    <w:rsid w:val="00271FC3"/>
    <w:rsid w:val="0027241A"/>
    <w:rsid w:val="00272E33"/>
    <w:rsid w:val="00273EC8"/>
    <w:rsid w:val="00274BB5"/>
    <w:rsid w:val="00274F20"/>
    <w:rsid w:val="0027528E"/>
    <w:rsid w:val="002754CA"/>
    <w:rsid w:val="00280867"/>
    <w:rsid w:val="00280B36"/>
    <w:rsid w:val="002814DB"/>
    <w:rsid w:val="002817B1"/>
    <w:rsid w:val="00283FD5"/>
    <w:rsid w:val="00287D2D"/>
    <w:rsid w:val="00287F38"/>
    <w:rsid w:val="00291F44"/>
    <w:rsid w:val="002921A0"/>
    <w:rsid w:val="00292D98"/>
    <w:rsid w:val="00295221"/>
    <w:rsid w:val="002A0201"/>
    <w:rsid w:val="002A0C23"/>
    <w:rsid w:val="002A0D84"/>
    <w:rsid w:val="002A3113"/>
    <w:rsid w:val="002A41ED"/>
    <w:rsid w:val="002A5F88"/>
    <w:rsid w:val="002B1433"/>
    <w:rsid w:val="002B7A5D"/>
    <w:rsid w:val="002B7AEE"/>
    <w:rsid w:val="002C1265"/>
    <w:rsid w:val="002C1903"/>
    <w:rsid w:val="002C3D6F"/>
    <w:rsid w:val="002C435B"/>
    <w:rsid w:val="002C57B5"/>
    <w:rsid w:val="002C6B1C"/>
    <w:rsid w:val="002D29F3"/>
    <w:rsid w:val="002D3E86"/>
    <w:rsid w:val="002D3FE2"/>
    <w:rsid w:val="002D4475"/>
    <w:rsid w:val="002D4E30"/>
    <w:rsid w:val="002D5156"/>
    <w:rsid w:val="002D52D3"/>
    <w:rsid w:val="002D5B47"/>
    <w:rsid w:val="002D6E94"/>
    <w:rsid w:val="002E04D4"/>
    <w:rsid w:val="002E05D3"/>
    <w:rsid w:val="002E1BE4"/>
    <w:rsid w:val="002E5577"/>
    <w:rsid w:val="002F1649"/>
    <w:rsid w:val="002F27EB"/>
    <w:rsid w:val="002F286B"/>
    <w:rsid w:val="002F4F2B"/>
    <w:rsid w:val="00301D66"/>
    <w:rsid w:val="003024BA"/>
    <w:rsid w:val="003047DC"/>
    <w:rsid w:val="00305D09"/>
    <w:rsid w:val="00305D7D"/>
    <w:rsid w:val="003072C6"/>
    <w:rsid w:val="0031233F"/>
    <w:rsid w:val="00313961"/>
    <w:rsid w:val="0031401A"/>
    <w:rsid w:val="00316014"/>
    <w:rsid w:val="00317483"/>
    <w:rsid w:val="00325301"/>
    <w:rsid w:val="00325D20"/>
    <w:rsid w:val="00326159"/>
    <w:rsid w:val="00326378"/>
    <w:rsid w:val="00326586"/>
    <w:rsid w:val="003267D6"/>
    <w:rsid w:val="0033159F"/>
    <w:rsid w:val="003321D9"/>
    <w:rsid w:val="0033313E"/>
    <w:rsid w:val="00334808"/>
    <w:rsid w:val="00334DBB"/>
    <w:rsid w:val="0033637F"/>
    <w:rsid w:val="003411E7"/>
    <w:rsid w:val="003457C0"/>
    <w:rsid w:val="00345AC3"/>
    <w:rsid w:val="003460BC"/>
    <w:rsid w:val="003460F2"/>
    <w:rsid w:val="003465F5"/>
    <w:rsid w:val="00347FEF"/>
    <w:rsid w:val="0035006E"/>
    <w:rsid w:val="0035016C"/>
    <w:rsid w:val="003518BC"/>
    <w:rsid w:val="00351CD3"/>
    <w:rsid w:val="00352069"/>
    <w:rsid w:val="00354388"/>
    <w:rsid w:val="0035535A"/>
    <w:rsid w:val="00355FD4"/>
    <w:rsid w:val="00357926"/>
    <w:rsid w:val="0036048D"/>
    <w:rsid w:val="00364DC0"/>
    <w:rsid w:val="00367530"/>
    <w:rsid w:val="0037093D"/>
    <w:rsid w:val="00372534"/>
    <w:rsid w:val="003760C1"/>
    <w:rsid w:val="003763AC"/>
    <w:rsid w:val="00376922"/>
    <w:rsid w:val="00376C9D"/>
    <w:rsid w:val="003831CC"/>
    <w:rsid w:val="0038440B"/>
    <w:rsid w:val="00384F9F"/>
    <w:rsid w:val="00385432"/>
    <w:rsid w:val="00385AA8"/>
    <w:rsid w:val="00386285"/>
    <w:rsid w:val="00390382"/>
    <w:rsid w:val="00390F6B"/>
    <w:rsid w:val="00391050"/>
    <w:rsid w:val="003942A5"/>
    <w:rsid w:val="003943AA"/>
    <w:rsid w:val="003943D0"/>
    <w:rsid w:val="00394571"/>
    <w:rsid w:val="00394E91"/>
    <w:rsid w:val="00395B35"/>
    <w:rsid w:val="003967FA"/>
    <w:rsid w:val="00396D0D"/>
    <w:rsid w:val="0039752F"/>
    <w:rsid w:val="003978A7"/>
    <w:rsid w:val="003A0029"/>
    <w:rsid w:val="003A0BAC"/>
    <w:rsid w:val="003A5D79"/>
    <w:rsid w:val="003A602D"/>
    <w:rsid w:val="003A7C9F"/>
    <w:rsid w:val="003A7E8A"/>
    <w:rsid w:val="003B22A9"/>
    <w:rsid w:val="003B4201"/>
    <w:rsid w:val="003B5751"/>
    <w:rsid w:val="003B5BFE"/>
    <w:rsid w:val="003B6693"/>
    <w:rsid w:val="003C1C50"/>
    <w:rsid w:val="003C1CAE"/>
    <w:rsid w:val="003C2A90"/>
    <w:rsid w:val="003C304E"/>
    <w:rsid w:val="003C5826"/>
    <w:rsid w:val="003D2929"/>
    <w:rsid w:val="003D3D07"/>
    <w:rsid w:val="003D43EA"/>
    <w:rsid w:val="003D7572"/>
    <w:rsid w:val="003D780F"/>
    <w:rsid w:val="003E0745"/>
    <w:rsid w:val="003E4FF6"/>
    <w:rsid w:val="003E63DF"/>
    <w:rsid w:val="003F0C11"/>
    <w:rsid w:val="003F0CE1"/>
    <w:rsid w:val="003F20AA"/>
    <w:rsid w:val="003F539D"/>
    <w:rsid w:val="003F7907"/>
    <w:rsid w:val="00401517"/>
    <w:rsid w:val="004034D7"/>
    <w:rsid w:val="004048AE"/>
    <w:rsid w:val="00405A4E"/>
    <w:rsid w:val="0040624E"/>
    <w:rsid w:val="00406B9E"/>
    <w:rsid w:val="00412513"/>
    <w:rsid w:val="00413BFB"/>
    <w:rsid w:val="004149B5"/>
    <w:rsid w:val="00414BAD"/>
    <w:rsid w:val="00415212"/>
    <w:rsid w:val="00416879"/>
    <w:rsid w:val="004201CD"/>
    <w:rsid w:val="00420F7F"/>
    <w:rsid w:val="00422258"/>
    <w:rsid w:val="00422CF6"/>
    <w:rsid w:val="004230DF"/>
    <w:rsid w:val="00425E85"/>
    <w:rsid w:val="004260F7"/>
    <w:rsid w:val="00430E5D"/>
    <w:rsid w:val="004323AD"/>
    <w:rsid w:val="00432DE3"/>
    <w:rsid w:val="004341F2"/>
    <w:rsid w:val="00434691"/>
    <w:rsid w:val="00437AC0"/>
    <w:rsid w:val="00440944"/>
    <w:rsid w:val="00442313"/>
    <w:rsid w:val="004427A9"/>
    <w:rsid w:val="0044389C"/>
    <w:rsid w:val="004477B4"/>
    <w:rsid w:val="00447FB7"/>
    <w:rsid w:val="00447FCE"/>
    <w:rsid w:val="00450DFF"/>
    <w:rsid w:val="004526EF"/>
    <w:rsid w:val="0045430B"/>
    <w:rsid w:val="004548B1"/>
    <w:rsid w:val="0046146E"/>
    <w:rsid w:val="0046505F"/>
    <w:rsid w:val="00470C4B"/>
    <w:rsid w:val="00472EA5"/>
    <w:rsid w:val="004744D5"/>
    <w:rsid w:val="004747C6"/>
    <w:rsid w:val="004753C6"/>
    <w:rsid w:val="00476A3C"/>
    <w:rsid w:val="00476D94"/>
    <w:rsid w:val="00476F18"/>
    <w:rsid w:val="00477F5C"/>
    <w:rsid w:val="00483346"/>
    <w:rsid w:val="004833E0"/>
    <w:rsid w:val="00483FBA"/>
    <w:rsid w:val="0048408D"/>
    <w:rsid w:val="00485D1D"/>
    <w:rsid w:val="00487F48"/>
    <w:rsid w:val="0049329D"/>
    <w:rsid w:val="004A09D1"/>
    <w:rsid w:val="004A1D7B"/>
    <w:rsid w:val="004A24CC"/>
    <w:rsid w:val="004A4EE7"/>
    <w:rsid w:val="004A6CF2"/>
    <w:rsid w:val="004A7D04"/>
    <w:rsid w:val="004B0FE8"/>
    <w:rsid w:val="004B1510"/>
    <w:rsid w:val="004B3820"/>
    <w:rsid w:val="004B3E95"/>
    <w:rsid w:val="004B3EB2"/>
    <w:rsid w:val="004B7BB4"/>
    <w:rsid w:val="004B7DCA"/>
    <w:rsid w:val="004C080F"/>
    <w:rsid w:val="004C1B15"/>
    <w:rsid w:val="004C2B46"/>
    <w:rsid w:val="004C3361"/>
    <w:rsid w:val="004C5D27"/>
    <w:rsid w:val="004C664A"/>
    <w:rsid w:val="004D0651"/>
    <w:rsid w:val="004D19CE"/>
    <w:rsid w:val="004D2F86"/>
    <w:rsid w:val="004D693A"/>
    <w:rsid w:val="004D6BEB"/>
    <w:rsid w:val="004D6CD1"/>
    <w:rsid w:val="004E2120"/>
    <w:rsid w:val="004E3EDD"/>
    <w:rsid w:val="004E40B7"/>
    <w:rsid w:val="004E5EE3"/>
    <w:rsid w:val="004F1869"/>
    <w:rsid w:val="004F189B"/>
    <w:rsid w:val="004F25C0"/>
    <w:rsid w:val="004F5099"/>
    <w:rsid w:val="004F6C8C"/>
    <w:rsid w:val="00500FC0"/>
    <w:rsid w:val="00501930"/>
    <w:rsid w:val="00502EDC"/>
    <w:rsid w:val="00506148"/>
    <w:rsid w:val="0051025D"/>
    <w:rsid w:val="00513120"/>
    <w:rsid w:val="00517EC3"/>
    <w:rsid w:val="0052390F"/>
    <w:rsid w:val="00524CBF"/>
    <w:rsid w:val="00527CD4"/>
    <w:rsid w:val="005370E7"/>
    <w:rsid w:val="005373EB"/>
    <w:rsid w:val="00537AC6"/>
    <w:rsid w:val="00541525"/>
    <w:rsid w:val="00541A65"/>
    <w:rsid w:val="00542564"/>
    <w:rsid w:val="00542E3E"/>
    <w:rsid w:val="00542F94"/>
    <w:rsid w:val="005449D3"/>
    <w:rsid w:val="00547B24"/>
    <w:rsid w:val="0055000C"/>
    <w:rsid w:val="00551097"/>
    <w:rsid w:val="00551472"/>
    <w:rsid w:val="005562E9"/>
    <w:rsid w:val="00556EA0"/>
    <w:rsid w:val="0055714D"/>
    <w:rsid w:val="00557471"/>
    <w:rsid w:val="00557E43"/>
    <w:rsid w:val="005613C0"/>
    <w:rsid w:val="0056172A"/>
    <w:rsid w:val="00566846"/>
    <w:rsid w:val="00567E5F"/>
    <w:rsid w:val="005732FD"/>
    <w:rsid w:val="0057758D"/>
    <w:rsid w:val="00577B1B"/>
    <w:rsid w:val="00580B81"/>
    <w:rsid w:val="005810F1"/>
    <w:rsid w:val="005812BA"/>
    <w:rsid w:val="005817D4"/>
    <w:rsid w:val="00582461"/>
    <w:rsid w:val="00582B15"/>
    <w:rsid w:val="00585308"/>
    <w:rsid w:val="005858C2"/>
    <w:rsid w:val="00587C08"/>
    <w:rsid w:val="0059240E"/>
    <w:rsid w:val="00595B27"/>
    <w:rsid w:val="005965D9"/>
    <w:rsid w:val="00596C9B"/>
    <w:rsid w:val="00597297"/>
    <w:rsid w:val="005A4DD7"/>
    <w:rsid w:val="005A5B7D"/>
    <w:rsid w:val="005B0D09"/>
    <w:rsid w:val="005B17A0"/>
    <w:rsid w:val="005B19D9"/>
    <w:rsid w:val="005B2C64"/>
    <w:rsid w:val="005B32A4"/>
    <w:rsid w:val="005B34F1"/>
    <w:rsid w:val="005B3863"/>
    <w:rsid w:val="005B6592"/>
    <w:rsid w:val="005B6D68"/>
    <w:rsid w:val="005C0EC9"/>
    <w:rsid w:val="005C1D4F"/>
    <w:rsid w:val="005C357C"/>
    <w:rsid w:val="005C52AF"/>
    <w:rsid w:val="005C5F7E"/>
    <w:rsid w:val="005D149F"/>
    <w:rsid w:val="005D214D"/>
    <w:rsid w:val="005D28EA"/>
    <w:rsid w:val="005D4E22"/>
    <w:rsid w:val="005D5C0D"/>
    <w:rsid w:val="005D5C55"/>
    <w:rsid w:val="005D665B"/>
    <w:rsid w:val="005D7309"/>
    <w:rsid w:val="005D7653"/>
    <w:rsid w:val="005E10AA"/>
    <w:rsid w:val="005E28B4"/>
    <w:rsid w:val="005E6883"/>
    <w:rsid w:val="005E7214"/>
    <w:rsid w:val="005F0FAF"/>
    <w:rsid w:val="005F206E"/>
    <w:rsid w:val="005F2405"/>
    <w:rsid w:val="005F273B"/>
    <w:rsid w:val="005F5BC1"/>
    <w:rsid w:val="005F6FC8"/>
    <w:rsid w:val="005F71E7"/>
    <w:rsid w:val="00602712"/>
    <w:rsid w:val="006032FC"/>
    <w:rsid w:val="00605C09"/>
    <w:rsid w:val="00606E32"/>
    <w:rsid w:val="00607DD6"/>
    <w:rsid w:val="00612051"/>
    <w:rsid w:val="00612375"/>
    <w:rsid w:val="00613FFE"/>
    <w:rsid w:val="006149F1"/>
    <w:rsid w:val="00617138"/>
    <w:rsid w:val="00621B44"/>
    <w:rsid w:val="006239F2"/>
    <w:rsid w:val="00627757"/>
    <w:rsid w:val="00631BB7"/>
    <w:rsid w:val="00632218"/>
    <w:rsid w:val="006336EA"/>
    <w:rsid w:val="00633C28"/>
    <w:rsid w:val="0063441C"/>
    <w:rsid w:val="00635793"/>
    <w:rsid w:val="006360B5"/>
    <w:rsid w:val="00636E03"/>
    <w:rsid w:val="00637BD6"/>
    <w:rsid w:val="00642350"/>
    <w:rsid w:val="006448EA"/>
    <w:rsid w:val="00645604"/>
    <w:rsid w:val="006461E0"/>
    <w:rsid w:val="006519EC"/>
    <w:rsid w:val="00652EC2"/>
    <w:rsid w:val="00654175"/>
    <w:rsid w:val="00657445"/>
    <w:rsid w:val="006603ED"/>
    <w:rsid w:val="00661317"/>
    <w:rsid w:val="006616C6"/>
    <w:rsid w:val="006657FC"/>
    <w:rsid w:val="00671220"/>
    <w:rsid w:val="00674FF1"/>
    <w:rsid w:val="00676649"/>
    <w:rsid w:val="00676944"/>
    <w:rsid w:val="00677EBF"/>
    <w:rsid w:val="00682363"/>
    <w:rsid w:val="00686386"/>
    <w:rsid w:val="006870E2"/>
    <w:rsid w:val="00687349"/>
    <w:rsid w:val="006905F0"/>
    <w:rsid w:val="00691578"/>
    <w:rsid w:val="00691B6B"/>
    <w:rsid w:val="00696821"/>
    <w:rsid w:val="006A0674"/>
    <w:rsid w:val="006A0D2B"/>
    <w:rsid w:val="006A1967"/>
    <w:rsid w:val="006A3172"/>
    <w:rsid w:val="006A44E4"/>
    <w:rsid w:val="006A5BD5"/>
    <w:rsid w:val="006B0B05"/>
    <w:rsid w:val="006B321C"/>
    <w:rsid w:val="006B326F"/>
    <w:rsid w:val="006B4AAB"/>
    <w:rsid w:val="006B4B17"/>
    <w:rsid w:val="006B4D33"/>
    <w:rsid w:val="006B54CE"/>
    <w:rsid w:val="006B61E1"/>
    <w:rsid w:val="006B64C4"/>
    <w:rsid w:val="006B6F47"/>
    <w:rsid w:val="006C1279"/>
    <w:rsid w:val="006C208A"/>
    <w:rsid w:val="006C69B6"/>
    <w:rsid w:val="006C6B6B"/>
    <w:rsid w:val="006D3215"/>
    <w:rsid w:val="006D4804"/>
    <w:rsid w:val="006D4BE1"/>
    <w:rsid w:val="006D5236"/>
    <w:rsid w:val="006E1C80"/>
    <w:rsid w:val="006E1C8E"/>
    <w:rsid w:val="006E1E09"/>
    <w:rsid w:val="006E21A3"/>
    <w:rsid w:val="006E2798"/>
    <w:rsid w:val="006E2E17"/>
    <w:rsid w:val="006E3AC4"/>
    <w:rsid w:val="006E5F27"/>
    <w:rsid w:val="006E5FE0"/>
    <w:rsid w:val="006E69C5"/>
    <w:rsid w:val="006F0654"/>
    <w:rsid w:val="006F0CE0"/>
    <w:rsid w:val="006F1AB8"/>
    <w:rsid w:val="006F2022"/>
    <w:rsid w:val="006F26E2"/>
    <w:rsid w:val="006F4E39"/>
    <w:rsid w:val="006F62AC"/>
    <w:rsid w:val="00702A24"/>
    <w:rsid w:val="00702F3C"/>
    <w:rsid w:val="00703287"/>
    <w:rsid w:val="00703345"/>
    <w:rsid w:val="00703A77"/>
    <w:rsid w:val="00703E6B"/>
    <w:rsid w:val="0070478B"/>
    <w:rsid w:val="00704A2B"/>
    <w:rsid w:val="007056B2"/>
    <w:rsid w:val="00707A80"/>
    <w:rsid w:val="00710F91"/>
    <w:rsid w:val="00711D5F"/>
    <w:rsid w:val="007137F5"/>
    <w:rsid w:val="00716CCC"/>
    <w:rsid w:val="00717FB9"/>
    <w:rsid w:val="00725893"/>
    <w:rsid w:val="00725A1B"/>
    <w:rsid w:val="00732DCD"/>
    <w:rsid w:val="0073357A"/>
    <w:rsid w:val="007350AD"/>
    <w:rsid w:val="00735DA8"/>
    <w:rsid w:val="00737355"/>
    <w:rsid w:val="00741509"/>
    <w:rsid w:val="007444D0"/>
    <w:rsid w:val="00745167"/>
    <w:rsid w:val="007475A3"/>
    <w:rsid w:val="0075103B"/>
    <w:rsid w:val="00752E51"/>
    <w:rsid w:val="007554BA"/>
    <w:rsid w:val="0075559C"/>
    <w:rsid w:val="00755916"/>
    <w:rsid w:val="00756070"/>
    <w:rsid w:val="00756C4C"/>
    <w:rsid w:val="007574E8"/>
    <w:rsid w:val="00761E12"/>
    <w:rsid w:val="00762213"/>
    <w:rsid w:val="00762658"/>
    <w:rsid w:val="00762CD8"/>
    <w:rsid w:val="007632A2"/>
    <w:rsid w:val="0076388F"/>
    <w:rsid w:val="00770418"/>
    <w:rsid w:val="00770625"/>
    <w:rsid w:val="007720EB"/>
    <w:rsid w:val="00772AE0"/>
    <w:rsid w:val="007730CB"/>
    <w:rsid w:val="00775623"/>
    <w:rsid w:val="00775EF4"/>
    <w:rsid w:val="0078218B"/>
    <w:rsid w:val="0078378A"/>
    <w:rsid w:val="007863F2"/>
    <w:rsid w:val="0078677D"/>
    <w:rsid w:val="00791816"/>
    <w:rsid w:val="00791DB6"/>
    <w:rsid w:val="00793873"/>
    <w:rsid w:val="00794290"/>
    <w:rsid w:val="007961DE"/>
    <w:rsid w:val="007A17A4"/>
    <w:rsid w:val="007A1DF2"/>
    <w:rsid w:val="007A1F82"/>
    <w:rsid w:val="007A25FE"/>
    <w:rsid w:val="007A5898"/>
    <w:rsid w:val="007B0EBC"/>
    <w:rsid w:val="007B183A"/>
    <w:rsid w:val="007B24F6"/>
    <w:rsid w:val="007B5311"/>
    <w:rsid w:val="007B55D3"/>
    <w:rsid w:val="007B5718"/>
    <w:rsid w:val="007B5A39"/>
    <w:rsid w:val="007B675E"/>
    <w:rsid w:val="007B69A4"/>
    <w:rsid w:val="007B780F"/>
    <w:rsid w:val="007B793A"/>
    <w:rsid w:val="007B7A94"/>
    <w:rsid w:val="007C01D1"/>
    <w:rsid w:val="007C1A67"/>
    <w:rsid w:val="007C41E6"/>
    <w:rsid w:val="007D115E"/>
    <w:rsid w:val="007D1B1B"/>
    <w:rsid w:val="007D1CF5"/>
    <w:rsid w:val="007D29CA"/>
    <w:rsid w:val="007D45BA"/>
    <w:rsid w:val="007D6FCB"/>
    <w:rsid w:val="007D7212"/>
    <w:rsid w:val="007D763D"/>
    <w:rsid w:val="007E0D03"/>
    <w:rsid w:val="007E0DE3"/>
    <w:rsid w:val="007E12BC"/>
    <w:rsid w:val="007E1B52"/>
    <w:rsid w:val="007E6B16"/>
    <w:rsid w:val="007F0D61"/>
    <w:rsid w:val="007F1663"/>
    <w:rsid w:val="007F353D"/>
    <w:rsid w:val="007F46E2"/>
    <w:rsid w:val="007F46F7"/>
    <w:rsid w:val="0080084A"/>
    <w:rsid w:val="008011C8"/>
    <w:rsid w:val="0080152B"/>
    <w:rsid w:val="0080173A"/>
    <w:rsid w:val="0080308D"/>
    <w:rsid w:val="00803F7D"/>
    <w:rsid w:val="008065F9"/>
    <w:rsid w:val="00806A53"/>
    <w:rsid w:val="0080740B"/>
    <w:rsid w:val="00811FCB"/>
    <w:rsid w:val="008122D3"/>
    <w:rsid w:val="008133E2"/>
    <w:rsid w:val="008133E4"/>
    <w:rsid w:val="00814513"/>
    <w:rsid w:val="00820031"/>
    <w:rsid w:val="00821B9F"/>
    <w:rsid w:val="00823616"/>
    <w:rsid w:val="00823BEE"/>
    <w:rsid w:val="00823DD4"/>
    <w:rsid w:val="008247EE"/>
    <w:rsid w:val="00824B15"/>
    <w:rsid w:val="00835142"/>
    <w:rsid w:val="00835FD3"/>
    <w:rsid w:val="0083796C"/>
    <w:rsid w:val="00843223"/>
    <w:rsid w:val="00843673"/>
    <w:rsid w:val="008534C7"/>
    <w:rsid w:val="008558E6"/>
    <w:rsid w:val="00856615"/>
    <w:rsid w:val="0086256F"/>
    <w:rsid w:val="00862638"/>
    <w:rsid w:val="00867316"/>
    <w:rsid w:val="00870AA2"/>
    <w:rsid w:val="008731DF"/>
    <w:rsid w:val="008738F4"/>
    <w:rsid w:val="00873BC0"/>
    <w:rsid w:val="00874C13"/>
    <w:rsid w:val="0087619C"/>
    <w:rsid w:val="00880D73"/>
    <w:rsid w:val="0088143F"/>
    <w:rsid w:val="00881581"/>
    <w:rsid w:val="00881B55"/>
    <w:rsid w:val="00882696"/>
    <w:rsid w:val="00883AEE"/>
    <w:rsid w:val="008848D8"/>
    <w:rsid w:val="008873D4"/>
    <w:rsid w:val="00892A4C"/>
    <w:rsid w:val="00892E87"/>
    <w:rsid w:val="008936D6"/>
    <w:rsid w:val="008958EF"/>
    <w:rsid w:val="0089711F"/>
    <w:rsid w:val="008979EA"/>
    <w:rsid w:val="008A0082"/>
    <w:rsid w:val="008A07C2"/>
    <w:rsid w:val="008A09F1"/>
    <w:rsid w:val="008A1E78"/>
    <w:rsid w:val="008A25B3"/>
    <w:rsid w:val="008A2A11"/>
    <w:rsid w:val="008A45A5"/>
    <w:rsid w:val="008B21C2"/>
    <w:rsid w:val="008B21DA"/>
    <w:rsid w:val="008C1C69"/>
    <w:rsid w:val="008C1FC3"/>
    <w:rsid w:val="008C3EBB"/>
    <w:rsid w:val="008C5F1D"/>
    <w:rsid w:val="008C62A0"/>
    <w:rsid w:val="008C68F9"/>
    <w:rsid w:val="008C6C4E"/>
    <w:rsid w:val="008D08C3"/>
    <w:rsid w:val="008D1116"/>
    <w:rsid w:val="008D2939"/>
    <w:rsid w:val="008D3178"/>
    <w:rsid w:val="008D37C5"/>
    <w:rsid w:val="008D432C"/>
    <w:rsid w:val="008D5443"/>
    <w:rsid w:val="008D573D"/>
    <w:rsid w:val="008D5CC6"/>
    <w:rsid w:val="008D5F3E"/>
    <w:rsid w:val="008D73E4"/>
    <w:rsid w:val="008E154F"/>
    <w:rsid w:val="008E21C8"/>
    <w:rsid w:val="008E3943"/>
    <w:rsid w:val="008E7BD6"/>
    <w:rsid w:val="008F034A"/>
    <w:rsid w:val="008F1A95"/>
    <w:rsid w:val="008F3E61"/>
    <w:rsid w:val="008F48BF"/>
    <w:rsid w:val="009001A0"/>
    <w:rsid w:val="009145BA"/>
    <w:rsid w:val="00914F56"/>
    <w:rsid w:val="009155D7"/>
    <w:rsid w:val="00923300"/>
    <w:rsid w:val="00925716"/>
    <w:rsid w:val="009276FD"/>
    <w:rsid w:val="00930BE6"/>
    <w:rsid w:val="00931812"/>
    <w:rsid w:val="009346B9"/>
    <w:rsid w:val="00935CCF"/>
    <w:rsid w:val="009367F3"/>
    <w:rsid w:val="009375EC"/>
    <w:rsid w:val="009406E1"/>
    <w:rsid w:val="00940A5A"/>
    <w:rsid w:val="00942674"/>
    <w:rsid w:val="00943360"/>
    <w:rsid w:val="009441C5"/>
    <w:rsid w:val="00945C5F"/>
    <w:rsid w:val="00945FF9"/>
    <w:rsid w:val="00946956"/>
    <w:rsid w:val="00947D9E"/>
    <w:rsid w:val="00947E14"/>
    <w:rsid w:val="009504F6"/>
    <w:rsid w:val="009505EB"/>
    <w:rsid w:val="00950F06"/>
    <w:rsid w:val="00952033"/>
    <w:rsid w:val="009532AE"/>
    <w:rsid w:val="00953F5D"/>
    <w:rsid w:val="009549A0"/>
    <w:rsid w:val="00957C63"/>
    <w:rsid w:val="00957F8D"/>
    <w:rsid w:val="00960E1F"/>
    <w:rsid w:val="00962404"/>
    <w:rsid w:val="00966090"/>
    <w:rsid w:val="009660D0"/>
    <w:rsid w:val="00966970"/>
    <w:rsid w:val="009741B1"/>
    <w:rsid w:val="00974D2B"/>
    <w:rsid w:val="009804B6"/>
    <w:rsid w:val="00984871"/>
    <w:rsid w:val="009862E2"/>
    <w:rsid w:val="009865AE"/>
    <w:rsid w:val="00991AE6"/>
    <w:rsid w:val="00991E56"/>
    <w:rsid w:val="00992118"/>
    <w:rsid w:val="00992774"/>
    <w:rsid w:val="009945F3"/>
    <w:rsid w:val="00995DF0"/>
    <w:rsid w:val="00996840"/>
    <w:rsid w:val="009968C3"/>
    <w:rsid w:val="009A1C19"/>
    <w:rsid w:val="009A20A0"/>
    <w:rsid w:val="009A3569"/>
    <w:rsid w:val="009A3909"/>
    <w:rsid w:val="009A3B54"/>
    <w:rsid w:val="009A54BA"/>
    <w:rsid w:val="009B0BA3"/>
    <w:rsid w:val="009B1181"/>
    <w:rsid w:val="009B371F"/>
    <w:rsid w:val="009B3D7D"/>
    <w:rsid w:val="009B4DA2"/>
    <w:rsid w:val="009B6C92"/>
    <w:rsid w:val="009C1F5C"/>
    <w:rsid w:val="009C32FF"/>
    <w:rsid w:val="009D1341"/>
    <w:rsid w:val="009D21DD"/>
    <w:rsid w:val="009D23A1"/>
    <w:rsid w:val="009D31EF"/>
    <w:rsid w:val="009D3541"/>
    <w:rsid w:val="009D36FE"/>
    <w:rsid w:val="009D681D"/>
    <w:rsid w:val="009E2F4B"/>
    <w:rsid w:val="009E5258"/>
    <w:rsid w:val="009F15B8"/>
    <w:rsid w:val="009F266C"/>
    <w:rsid w:val="009F281D"/>
    <w:rsid w:val="009F2EA5"/>
    <w:rsid w:val="009F4CFF"/>
    <w:rsid w:val="009F6CD7"/>
    <w:rsid w:val="00A00815"/>
    <w:rsid w:val="00A00994"/>
    <w:rsid w:val="00A0182C"/>
    <w:rsid w:val="00A01BDA"/>
    <w:rsid w:val="00A06C0A"/>
    <w:rsid w:val="00A136F2"/>
    <w:rsid w:val="00A13802"/>
    <w:rsid w:val="00A13A6F"/>
    <w:rsid w:val="00A1461F"/>
    <w:rsid w:val="00A16F2B"/>
    <w:rsid w:val="00A177D7"/>
    <w:rsid w:val="00A20386"/>
    <w:rsid w:val="00A219CF"/>
    <w:rsid w:val="00A22956"/>
    <w:rsid w:val="00A23A4B"/>
    <w:rsid w:val="00A25616"/>
    <w:rsid w:val="00A25CBB"/>
    <w:rsid w:val="00A2612D"/>
    <w:rsid w:val="00A27B7E"/>
    <w:rsid w:val="00A27E1A"/>
    <w:rsid w:val="00A317FF"/>
    <w:rsid w:val="00A31AB5"/>
    <w:rsid w:val="00A33019"/>
    <w:rsid w:val="00A33DE0"/>
    <w:rsid w:val="00A33E50"/>
    <w:rsid w:val="00A34076"/>
    <w:rsid w:val="00A368ED"/>
    <w:rsid w:val="00A4185D"/>
    <w:rsid w:val="00A4237B"/>
    <w:rsid w:val="00A432F0"/>
    <w:rsid w:val="00A437AD"/>
    <w:rsid w:val="00A44E6D"/>
    <w:rsid w:val="00A516D2"/>
    <w:rsid w:val="00A51742"/>
    <w:rsid w:val="00A557EA"/>
    <w:rsid w:val="00A60024"/>
    <w:rsid w:val="00A64A51"/>
    <w:rsid w:val="00A6526A"/>
    <w:rsid w:val="00A65B7F"/>
    <w:rsid w:val="00A7065D"/>
    <w:rsid w:val="00A74C0C"/>
    <w:rsid w:val="00A74CB8"/>
    <w:rsid w:val="00A76BE9"/>
    <w:rsid w:val="00A81807"/>
    <w:rsid w:val="00A832B5"/>
    <w:rsid w:val="00A839EA"/>
    <w:rsid w:val="00A8490A"/>
    <w:rsid w:val="00A9042F"/>
    <w:rsid w:val="00A904F6"/>
    <w:rsid w:val="00A91948"/>
    <w:rsid w:val="00A946E3"/>
    <w:rsid w:val="00A956A0"/>
    <w:rsid w:val="00A964A9"/>
    <w:rsid w:val="00A96BA6"/>
    <w:rsid w:val="00A97A02"/>
    <w:rsid w:val="00AA0AA8"/>
    <w:rsid w:val="00AA14DF"/>
    <w:rsid w:val="00AA296A"/>
    <w:rsid w:val="00AA2C7A"/>
    <w:rsid w:val="00AA2F2B"/>
    <w:rsid w:val="00AA3E29"/>
    <w:rsid w:val="00AA683E"/>
    <w:rsid w:val="00AB0087"/>
    <w:rsid w:val="00AB0AB4"/>
    <w:rsid w:val="00AB2229"/>
    <w:rsid w:val="00AB4354"/>
    <w:rsid w:val="00AB50BE"/>
    <w:rsid w:val="00AC0561"/>
    <w:rsid w:val="00AC07D0"/>
    <w:rsid w:val="00AC19CB"/>
    <w:rsid w:val="00AC212A"/>
    <w:rsid w:val="00AC2E61"/>
    <w:rsid w:val="00AC4D6A"/>
    <w:rsid w:val="00AC5F24"/>
    <w:rsid w:val="00AC73F5"/>
    <w:rsid w:val="00AC7B2C"/>
    <w:rsid w:val="00AD291C"/>
    <w:rsid w:val="00AD3429"/>
    <w:rsid w:val="00AD3F5E"/>
    <w:rsid w:val="00AE12EC"/>
    <w:rsid w:val="00AE3B31"/>
    <w:rsid w:val="00AE48F2"/>
    <w:rsid w:val="00AF280A"/>
    <w:rsid w:val="00AF33A5"/>
    <w:rsid w:val="00AF7778"/>
    <w:rsid w:val="00AF7C16"/>
    <w:rsid w:val="00B002DA"/>
    <w:rsid w:val="00B00966"/>
    <w:rsid w:val="00B011A1"/>
    <w:rsid w:val="00B02138"/>
    <w:rsid w:val="00B03ED3"/>
    <w:rsid w:val="00B04BA3"/>
    <w:rsid w:val="00B064DF"/>
    <w:rsid w:val="00B0718B"/>
    <w:rsid w:val="00B11192"/>
    <w:rsid w:val="00B1164B"/>
    <w:rsid w:val="00B11F30"/>
    <w:rsid w:val="00B14C23"/>
    <w:rsid w:val="00B2138A"/>
    <w:rsid w:val="00B214B0"/>
    <w:rsid w:val="00B2483F"/>
    <w:rsid w:val="00B251AA"/>
    <w:rsid w:val="00B26443"/>
    <w:rsid w:val="00B2644D"/>
    <w:rsid w:val="00B26670"/>
    <w:rsid w:val="00B27659"/>
    <w:rsid w:val="00B3039B"/>
    <w:rsid w:val="00B32F1D"/>
    <w:rsid w:val="00B330DA"/>
    <w:rsid w:val="00B362B6"/>
    <w:rsid w:val="00B366A3"/>
    <w:rsid w:val="00B37916"/>
    <w:rsid w:val="00B40A91"/>
    <w:rsid w:val="00B40E2D"/>
    <w:rsid w:val="00B41128"/>
    <w:rsid w:val="00B43E7F"/>
    <w:rsid w:val="00B47807"/>
    <w:rsid w:val="00B52D06"/>
    <w:rsid w:val="00B544F3"/>
    <w:rsid w:val="00B54906"/>
    <w:rsid w:val="00B549F2"/>
    <w:rsid w:val="00B61459"/>
    <w:rsid w:val="00B61BD3"/>
    <w:rsid w:val="00B64144"/>
    <w:rsid w:val="00B64688"/>
    <w:rsid w:val="00B64DD4"/>
    <w:rsid w:val="00B64E41"/>
    <w:rsid w:val="00B65413"/>
    <w:rsid w:val="00B736A2"/>
    <w:rsid w:val="00B743B0"/>
    <w:rsid w:val="00B76583"/>
    <w:rsid w:val="00B7789A"/>
    <w:rsid w:val="00B82097"/>
    <w:rsid w:val="00B830EF"/>
    <w:rsid w:val="00B853B3"/>
    <w:rsid w:val="00B906F5"/>
    <w:rsid w:val="00B923E1"/>
    <w:rsid w:val="00B94629"/>
    <w:rsid w:val="00BA0FB9"/>
    <w:rsid w:val="00BA1573"/>
    <w:rsid w:val="00BA1F53"/>
    <w:rsid w:val="00BA3EDA"/>
    <w:rsid w:val="00BA4543"/>
    <w:rsid w:val="00BA4ED4"/>
    <w:rsid w:val="00BA57CF"/>
    <w:rsid w:val="00BA5F76"/>
    <w:rsid w:val="00BB1BD2"/>
    <w:rsid w:val="00BB260A"/>
    <w:rsid w:val="00BB35F4"/>
    <w:rsid w:val="00BB382B"/>
    <w:rsid w:val="00BB39B3"/>
    <w:rsid w:val="00BC0C54"/>
    <w:rsid w:val="00BC298C"/>
    <w:rsid w:val="00BC3C45"/>
    <w:rsid w:val="00BC4145"/>
    <w:rsid w:val="00BC5A90"/>
    <w:rsid w:val="00BC683B"/>
    <w:rsid w:val="00BC7550"/>
    <w:rsid w:val="00BD1187"/>
    <w:rsid w:val="00BD3681"/>
    <w:rsid w:val="00BD4B6C"/>
    <w:rsid w:val="00BD562A"/>
    <w:rsid w:val="00BD5648"/>
    <w:rsid w:val="00BD65DF"/>
    <w:rsid w:val="00BD75BA"/>
    <w:rsid w:val="00BE048E"/>
    <w:rsid w:val="00BE1DD7"/>
    <w:rsid w:val="00BE23EE"/>
    <w:rsid w:val="00BE2D7E"/>
    <w:rsid w:val="00BE4363"/>
    <w:rsid w:val="00BE6E5F"/>
    <w:rsid w:val="00BF0548"/>
    <w:rsid w:val="00BF0857"/>
    <w:rsid w:val="00BF1637"/>
    <w:rsid w:val="00BF25A3"/>
    <w:rsid w:val="00BF3D2D"/>
    <w:rsid w:val="00BF6356"/>
    <w:rsid w:val="00BF6B8E"/>
    <w:rsid w:val="00BF7AD6"/>
    <w:rsid w:val="00BF7C3E"/>
    <w:rsid w:val="00C016CD"/>
    <w:rsid w:val="00C05320"/>
    <w:rsid w:val="00C068DE"/>
    <w:rsid w:val="00C06A83"/>
    <w:rsid w:val="00C07D43"/>
    <w:rsid w:val="00C1075F"/>
    <w:rsid w:val="00C119DE"/>
    <w:rsid w:val="00C14A6C"/>
    <w:rsid w:val="00C1528C"/>
    <w:rsid w:val="00C15AF2"/>
    <w:rsid w:val="00C16529"/>
    <w:rsid w:val="00C16776"/>
    <w:rsid w:val="00C17974"/>
    <w:rsid w:val="00C202A4"/>
    <w:rsid w:val="00C2049C"/>
    <w:rsid w:val="00C20BC2"/>
    <w:rsid w:val="00C217E1"/>
    <w:rsid w:val="00C25721"/>
    <w:rsid w:val="00C26D29"/>
    <w:rsid w:val="00C2796B"/>
    <w:rsid w:val="00C3059D"/>
    <w:rsid w:val="00C3108C"/>
    <w:rsid w:val="00C329A5"/>
    <w:rsid w:val="00C341B9"/>
    <w:rsid w:val="00C34AF9"/>
    <w:rsid w:val="00C3559F"/>
    <w:rsid w:val="00C37BB0"/>
    <w:rsid w:val="00C447FD"/>
    <w:rsid w:val="00C44B22"/>
    <w:rsid w:val="00C44CA5"/>
    <w:rsid w:val="00C46269"/>
    <w:rsid w:val="00C468D0"/>
    <w:rsid w:val="00C5261F"/>
    <w:rsid w:val="00C57BE4"/>
    <w:rsid w:val="00C626BC"/>
    <w:rsid w:val="00C671B0"/>
    <w:rsid w:val="00C70E03"/>
    <w:rsid w:val="00C71C91"/>
    <w:rsid w:val="00C72510"/>
    <w:rsid w:val="00C72D8B"/>
    <w:rsid w:val="00C74A0E"/>
    <w:rsid w:val="00C772BD"/>
    <w:rsid w:val="00C77620"/>
    <w:rsid w:val="00C800CF"/>
    <w:rsid w:val="00C82334"/>
    <w:rsid w:val="00C828E4"/>
    <w:rsid w:val="00C85D0B"/>
    <w:rsid w:val="00C867FB"/>
    <w:rsid w:val="00C87FCF"/>
    <w:rsid w:val="00C905B5"/>
    <w:rsid w:val="00C92041"/>
    <w:rsid w:val="00C935A1"/>
    <w:rsid w:val="00C94E2A"/>
    <w:rsid w:val="00C95DA5"/>
    <w:rsid w:val="00C96084"/>
    <w:rsid w:val="00C9686D"/>
    <w:rsid w:val="00C96B9A"/>
    <w:rsid w:val="00CA0B8E"/>
    <w:rsid w:val="00CA2AAF"/>
    <w:rsid w:val="00CA43D3"/>
    <w:rsid w:val="00CA5126"/>
    <w:rsid w:val="00CA60E8"/>
    <w:rsid w:val="00CA6214"/>
    <w:rsid w:val="00CB1128"/>
    <w:rsid w:val="00CB370A"/>
    <w:rsid w:val="00CB38A4"/>
    <w:rsid w:val="00CB5D60"/>
    <w:rsid w:val="00CC23B3"/>
    <w:rsid w:val="00CC6BAD"/>
    <w:rsid w:val="00CD04D1"/>
    <w:rsid w:val="00CD0A66"/>
    <w:rsid w:val="00CD0B62"/>
    <w:rsid w:val="00CD0D51"/>
    <w:rsid w:val="00CD194D"/>
    <w:rsid w:val="00CD27BD"/>
    <w:rsid w:val="00CD3E93"/>
    <w:rsid w:val="00CD551B"/>
    <w:rsid w:val="00CD6250"/>
    <w:rsid w:val="00CE4182"/>
    <w:rsid w:val="00CE48A4"/>
    <w:rsid w:val="00CE5BD7"/>
    <w:rsid w:val="00CE70D6"/>
    <w:rsid w:val="00CF1D54"/>
    <w:rsid w:val="00CF2E28"/>
    <w:rsid w:val="00CF3322"/>
    <w:rsid w:val="00CF338F"/>
    <w:rsid w:val="00CF3AAB"/>
    <w:rsid w:val="00CF78D7"/>
    <w:rsid w:val="00D00F00"/>
    <w:rsid w:val="00D04E07"/>
    <w:rsid w:val="00D054E3"/>
    <w:rsid w:val="00D076FA"/>
    <w:rsid w:val="00D07C03"/>
    <w:rsid w:val="00D12ED7"/>
    <w:rsid w:val="00D133D1"/>
    <w:rsid w:val="00D13B07"/>
    <w:rsid w:val="00D14925"/>
    <w:rsid w:val="00D177E6"/>
    <w:rsid w:val="00D20118"/>
    <w:rsid w:val="00D20E4A"/>
    <w:rsid w:val="00D239C8"/>
    <w:rsid w:val="00D31761"/>
    <w:rsid w:val="00D31F30"/>
    <w:rsid w:val="00D31F92"/>
    <w:rsid w:val="00D32234"/>
    <w:rsid w:val="00D32ED4"/>
    <w:rsid w:val="00D35BAB"/>
    <w:rsid w:val="00D3634C"/>
    <w:rsid w:val="00D36834"/>
    <w:rsid w:val="00D42A70"/>
    <w:rsid w:val="00D45A11"/>
    <w:rsid w:val="00D46F70"/>
    <w:rsid w:val="00D47C51"/>
    <w:rsid w:val="00D508F1"/>
    <w:rsid w:val="00D517B7"/>
    <w:rsid w:val="00D53C01"/>
    <w:rsid w:val="00D6051A"/>
    <w:rsid w:val="00D66A12"/>
    <w:rsid w:val="00D7375A"/>
    <w:rsid w:val="00D74BD5"/>
    <w:rsid w:val="00D75A41"/>
    <w:rsid w:val="00D80CEB"/>
    <w:rsid w:val="00D853EF"/>
    <w:rsid w:val="00D90CFE"/>
    <w:rsid w:val="00D919AD"/>
    <w:rsid w:val="00D9302D"/>
    <w:rsid w:val="00D95FF1"/>
    <w:rsid w:val="00D96701"/>
    <w:rsid w:val="00DA03B7"/>
    <w:rsid w:val="00DA17CB"/>
    <w:rsid w:val="00DA5B29"/>
    <w:rsid w:val="00DA7060"/>
    <w:rsid w:val="00DB2498"/>
    <w:rsid w:val="00DB3314"/>
    <w:rsid w:val="00DB34C1"/>
    <w:rsid w:val="00DB3989"/>
    <w:rsid w:val="00DB62D9"/>
    <w:rsid w:val="00DB6A5C"/>
    <w:rsid w:val="00DB74E7"/>
    <w:rsid w:val="00DB771A"/>
    <w:rsid w:val="00DC20A0"/>
    <w:rsid w:val="00DC2F62"/>
    <w:rsid w:val="00DC46F9"/>
    <w:rsid w:val="00DC7168"/>
    <w:rsid w:val="00DD0056"/>
    <w:rsid w:val="00DD1771"/>
    <w:rsid w:val="00DD28B4"/>
    <w:rsid w:val="00DD373F"/>
    <w:rsid w:val="00DD4574"/>
    <w:rsid w:val="00DD5A1A"/>
    <w:rsid w:val="00DD6FEE"/>
    <w:rsid w:val="00DE0216"/>
    <w:rsid w:val="00DE0D76"/>
    <w:rsid w:val="00DE3120"/>
    <w:rsid w:val="00DE3FAD"/>
    <w:rsid w:val="00DE7894"/>
    <w:rsid w:val="00DE7914"/>
    <w:rsid w:val="00DF1D7C"/>
    <w:rsid w:val="00DF24DA"/>
    <w:rsid w:val="00DF313E"/>
    <w:rsid w:val="00DF4EEF"/>
    <w:rsid w:val="00DF5ADB"/>
    <w:rsid w:val="00DF6154"/>
    <w:rsid w:val="00E002C7"/>
    <w:rsid w:val="00E01A87"/>
    <w:rsid w:val="00E0238D"/>
    <w:rsid w:val="00E11E20"/>
    <w:rsid w:val="00E12094"/>
    <w:rsid w:val="00E228C7"/>
    <w:rsid w:val="00E23B97"/>
    <w:rsid w:val="00E23C4A"/>
    <w:rsid w:val="00E2602E"/>
    <w:rsid w:val="00E26684"/>
    <w:rsid w:val="00E3053A"/>
    <w:rsid w:val="00E30BB4"/>
    <w:rsid w:val="00E333F7"/>
    <w:rsid w:val="00E349C9"/>
    <w:rsid w:val="00E36EC2"/>
    <w:rsid w:val="00E36F57"/>
    <w:rsid w:val="00E41CC7"/>
    <w:rsid w:val="00E43BB3"/>
    <w:rsid w:val="00E50651"/>
    <w:rsid w:val="00E536AC"/>
    <w:rsid w:val="00E5425C"/>
    <w:rsid w:val="00E5447A"/>
    <w:rsid w:val="00E55A47"/>
    <w:rsid w:val="00E56FD5"/>
    <w:rsid w:val="00E57897"/>
    <w:rsid w:val="00E623E8"/>
    <w:rsid w:val="00E6384B"/>
    <w:rsid w:val="00E6485F"/>
    <w:rsid w:val="00E64F36"/>
    <w:rsid w:val="00E66A2B"/>
    <w:rsid w:val="00E6700C"/>
    <w:rsid w:val="00E678DE"/>
    <w:rsid w:val="00E701B7"/>
    <w:rsid w:val="00E70D44"/>
    <w:rsid w:val="00E7116C"/>
    <w:rsid w:val="00E74C13"/>
    <w:rsid w:val="00E7583A"/>
    <w:rsid w:val="00E8059C"/>
    <w:rsid w:val="00E80DEE"/>
    <w:rsid w:val="00E81185"/>
    <w:rsid w:val="00E839C8"/>
    <w:rsid w:val="00E84F8A"/>
    <w:rsid w:val="00E86DE6"/>
    <w:rsid w:val="00E92132"/>
    <w:rsid w:val="00E9667D"/>
    <w:rsid w:val="00E971A3"/>
    <w:rsid w:val="00EA18D4"/>
    <w:rsid w:val="00EA23C1"/>
    <w:rsid w:val="00EA3F49"/>
    <w:rsid w:val="00EB1083"/>
    <w:rsid w:val="00EB34F3"/>
    <w:rsid w:val="00EB4105"/>
    <w:rsid w:val="00EB4C04"/>
    <w:rsid w:val="00EB6EED"/>
    <w:rsid w:val="00EB73B1"/>
    <w:rsid w:val="00EC0639"/>
    <w:rsid w:val="00EC0ACA"/>
    <w:rsid w:val="00EC47D8"/>
    <w:rsid w:val="00EC4EA2"/>
    <w:rsid w:val="00EC5E80"/>
    <w:rsid w:val="00EC7736"/>
    <w:rsid w:val="00ED1008"/>
    <w:rsid w:val="00ED4479"/>
    <w:rsid w:val="00ED6F91"/>
    <w:rsid w:val="00EE50FD"/>
    <w:rsid w:val="00EE7567"/>
    <w:rsid w:val="00EE7994"/>
    <w:rsid w:val="00EE7F6B"/>
    <w:rsid w:val="00EF200A"/>
    <w:rsid w:val="00EF4C84"/>
    <w:rsid w:val="00EF4FCC"/>
    <w:rsid w:val="00EF63CD"/>
    <w:rsid w:val="00EF6732"/>
    <w:rsid w:val="00EF75D9"/>
    <w:rsid w:val="00EF7950"/>
    <w:rsid w:val="00F0023E"/>
    <w:rsid w:val="00F00EF7"/>
    <w:rsid w:val="00F01B2C"/>
    <w:rsid w:val="00F01F9C"/>
    <w:rsid w:val="00F0276C"/>
    <w:rsid w:val="00F02784"/>
    <w:rsid w:val="00F04504"/>
    <w:rsid w:val="00F051F5"/>
    <w:rsid w:val="00F05716"/>
    <w:rsid w:val="00F115D1"/>
    <w:rsid w:val="00F119FA"/>
    <w:rsid w:val="00F12E2C"/>
    <w:rsid w:val="00F14B15"/>
    <w:rsid w:val="00F17963"/>
    <w:rsid w:val="00F20053"/>
    <w:rsid w:val="00F201C8"/>
    <w:rsid w:val="00F2555E"/>
    <w:rsid w:val="00F27DC2"/>
    <w:rsid w:val="00F31201"/>
    <w:rsid w:val="00F322A2"/>
    <w:rsid w:val="00F3510E"/>
    <w:rsid w:val="00F35B24"/>
    <w:rsid w:val="00F36094"/>
    <w:rsid w:val="00F3639A"/>
    <w:rsid w:val="00F367DF"/>
    <w:rsid w:val="00F4220E"/>
    <w:rsid w:val="00F426FF"/>
    <w:rsid w:val="00F429F2"/>
    <w:rsid w:val="00F437B2"/>
    <w:rsid w:val="00F44382"/>
    <w:rsid w:val="00F455E8"/>
    <w:rsid w:val="00F45C53"/>
    <w:rsid w:val="00F4695B"/>
    <w:rsid w:val="00F474E9"/>
    <w:rsid w:val="00F47CFD"/>
    <w:rsid w:val="00F516D9"/>
    <w:rsid w:val="00F54AD7"/>
    <w:rsid w:val="00F563E5"/>
    <w:rsid w:val="00F5751C"/>
    <w:rsid w:val="00F57FE7"/>
    <w:rsid w:val="00F61BF8"/>
    <w:rsid w:val="00F61C88"/>
    <w:rsid w:val="00F629D6"/>
    <w:rsid w:val="00F6385F"/>
    <w:rsid w:val="00F64C79"/>
    <w:rsid w:val="00F6645A"/>
    <w:rsid w:val="00F677AD"/>
    <w:rsid w:val="00F71C1B"/>
    <w:rsid w:val="00F7211D"/>
    <w:rsid w:val="00F722B5"/>
    <w:rsid w:val="00F725F2"/>
    <w:rsid w:val="00F7287F"/>
    <w:rsid w:val="00F72A56"/>
    <w:rsid w:val="00F74279"/>
    <w:rsid w:val="00F7475F"/>
    <w:rsid w:val="00F77B37"/>
    <w:rsid w:val="00F8177F"/>
    <w:rsid w:val="00F81CCA"/>
    <w:rsid w:val="00F82FCB"/>
    <w:rsid w:val="00F85CD8"/>
    <w:rsid w:val="00F90B53"/>
    <w:rsid w:val="00F90D08"/>
    <w:rsid w:val="00F914D3"/>
    <w:rsid w:val="00F94957"/>
    <w:rsid w:val="00FA1658"/>
    <w:rsid w:val="00FA3CD2"/>
    <w:rsid w:val="00FA4519"/>
    <w:rsid w:val="00FA6318"/>
    <w:rsid w:val="00FA7E89"/>
    <w:rsid w:val="00FB0B4D"/>
    <w:rsid w:val="00FB2A4E"/>
    <w:rsid w:val="00FB310A"/>
    <w:rsid w:val="00FB3756"/>
    <w:rsid w:val="00FB4620"/>
    <w:rsid w:val="00FB7EB5"/>
    <w:rsid w:val="00FC4489"/>
    <w:rsid w:val="00FC52C8"/>
    <w:rsid w:val="00FC55A9"/>
    <w:rsid w:val="00FC7C60"/>
    <w:rsid w:val="00FD05DE"/>
    <w:rsid w:val="00FD0D3F"/>
    <w:rsid w:val="00FD7912"/>
    <w:rsid w:val="00FD7E72"/>
    <w:rsid w:val="00FE06E7"/>
    <w:rsid w:val="00FE2B11"/>
    <w:rsid w:val="00FE4580"/>
    <w:rsid w:val="00FE5036"/>
    <w:rsid w:val="00FF1AB0"/>
    <w:rsid w:val="00FF1FBB"/>
    <w:rsid w:val="00FF2808"/>
    <w:rsid w:val="00FF34FA"/>
    <w:rsid w:val="00FF416E"/>
    <w:rsid w:val="00FF481C"/>
    <w:rsid w:val="00FF6D6B"/>
    <w:rsid w:val="01780427"/>
    <w:rsid w:val="034797AB"/>
    <w:rsid w:val="05C5ED59"/>
    <w:rsid w:val="0AD0499A"/>
    <w:rsid w:val="13D71595"/>
    <w:rsid w:val="1645BB3F"/>
    <w:rsid w:val="26E86830"/>
    <w:rsid w:val="26F183AB"/>
    <w:rsid w:val="2D05CD11"/>
    <w:rsid w:val="2E4C9A9C"/>
    <w:rsid w:val="2F7A3FCA"/>
    <w:rsid w:val="379F762B"/>
    <w:rsid w:val="413D3CF6"/>
    <w:rsid w:val="41D0365C"/>
    <w:rsid w:val="4393553E"/>
    <w:rsid w:val="4570C007"/>
    <w:rsid w:val="483E5B6B"/>
    <w:rsid w:val="484D68AB"/>
    <w:rsid w:val="4D62A98F"/>
    <w:rsid w:val="4D6CF682"/>
    <w:rsid w:val="52503F2E"/>
    <w:rsid w:val="533C49F4"/>
    <w:rsid w:val="5C4308CF"/>
    <w:rsid w:val="5D1CA746"/>
    <w:rsid w:val="6A18BEB0"/>
    <w:rsid w:val="6B0CF52A"/>
    <w:rsid w:val="6B2F1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87BD4"/>
  <w15:chartTrackingRefBased/>
  <w15:docId w15:val="{1777F86B-ADB2-4567-973C-6BD07803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8B"/>
    <w:pPr>
      <w:ind w:left="720"/>
      <w:contextualSpacing/>
    </w:pPr>
  </w:style>
  <w:style w:type="paragraph" w:styleId="BalloonText">
    <w:name w:val="Balloon Text"/>
    <w:basedOn w:val="Normal"/>
    <w:link w:val="BalloonTextChar"/>
    <w:uiPriority w:val="99"/>
    <w:semiHidden/>
    <w:unhideWhenUsed/>
    <w:rsid w:val="00EA3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F49"/>
    <w:rPr>
      <w:rFonts w:ascii="Segoe UI" w:hAnsi="Segoe UI" w:cs="Segoe UI"/>
      <w:sz w:val="18"/>
      <w:szCs w:val="18"/>
    </w:rPr>
  </w:style>
  <w:style w:type="paragraph" w:styleId="Header">
    <w:name w:val="header"/>
    <w:basedOn w:val="Normal"/>
    <w:link w:val="HeaderChar"/>
    <w:uiPriority w:val="99"/>
    <w:unhideWhenUsed/>
    <w:rsid w:val="00F74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5F"/>
  </w:style>
  <w:style w:type="paragraph" w:styleId="Footer">
    <w:name w:val="footer"/>
    <w:basedOn w:val="Normal"/>
    <w:link w:val="FooterChar"/>
    <w:uiPriority w:val="99"/>
    <w:unhideWhenUsed/>
    <w:rsid w:val="00F74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75F"/>
  </w:style>
  <w:style w:type="paragraph" w:styleId="CommentText">
    <w:name w:val="annotation text"/>
    <w:basedOn w:val="Normal"/>
    <w:link w:val="CommentTextChar"/>
    <w:uiPriority w:val="99"/>
    <w:semiHidden/>
    <w:unhideWhenUsed/>
    <w:rsid w:val="006239F2"/>
    <w:pPr>
      <w:spacing w:line="240" w:lineRule="auto"/>
    </w:pPr>
    <w:rPr>
      <w:sz w:val="20"/>
      <w:szCs w:val="20"/>
    </w:rPr>
  </w:style>
  <w:style w:type="character" w:customStyle="1" w:styleId="CommentTextChar">
    <w:name w:val="Comment Text Char"/>
    <w:basedOn w:val="DefaultParagraphFont"/>
    <w:link w:val="CommentText"/>
    <w:uiPriority w:val="99"/>
    <w:semiHidden/>
    <w:rsid w:val="006239F2"/>
    <w:rPr>
      <w:sz w:val="20"/>
      <w:szCs w:val="20"/>
    </w:rPr>
  </w:style>
  <w:style w:type="character" w:styleId="CommentReference">
    <w:name w:val="annotation reference"/>
    <w:basedOn w:val="DefaultParagraphFont"/>
    <w:uiPriority w:val="99"/>
    <w:semiHidden/>
    <w:unhideWhenUsed/>
    <w:rsid w:val="006239F2"/>
    <w:rPr>
      <w:sz w:val="16"/>
      <w:szCs w:val="16"/>
    </w:rPr>
  </w:style>
  <w:style w:type="paragraph" w:styleId="CommentSubject">
    <w:name w:val="annotation subject"/>
    <w:basedOn w:val="CommentText"/>
    <w:next w:val="CommentText"/>
    <w:link w:val="CommentSubjectChar"/>
    <w:uiPriority w:val="99"/>
    <w:semiHidden/>
    <w:unhideWhenUsed/>
    <w:rsid w:val="00B2644D"/>
    <w:rPr>
      <w:b/>
      <w:bCs/>
    </w:rPr>
  </w:style>
  <w:style w:type="character" w:customStyle="1" w:styleId="CommentSubjectChar">
    <w:name w:val="Comment Subject Char"/>
    <w:basedOn w:val="CommentTextChar"/>
    <w:link w:val="CommentSubject"/>
    <w:uiPriority w:val="99"/>
    <w:semiHidden/>
    <w:rsid w:val="00B2644D"/>
    <w:rPr>
      <w:b/>
      <w:bCs/>
      <w:sz w:val="20"/>
      <w:szCs w:val="20"/>
    </w:rPr>
  </w:style>
  <w:style w:type="paragraph" w:styleId="Revision">
    <w:name w:val="Revision"/>
    <w:hidden/>
    <w:uiPriority w:val="99"/>
    <w:semiHidden/>
    <w:rsid w:val="007D1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0" ma:contentTypeDescription="Create a new document." ma:contentTypeScope="" ma:versionID="e5cec2ff016acf3783d86532582bc7ec">
  <xsd:schema xmlns:xsd="http://www.w3.org/2001/XMLSchema" xmlns:xs="http://www.w3.org/2001/XMLSchema" xmlns:p="http://schemas.microsoft.com/office/2006/metadata/properties" xmlns:ns2="795eefd5-eedb-4bd9-a7df-0b339b93627b" xmlns:ns3="bba96795-ee4b-4dbc-ace1-f16118063fc3" targetNamespace="http://schemas.microsoft.com/office/2006/metadata/properties" ma:root="true" ma:fieldsID="b8f80576d4bd1db9791a3981637c5eee" ns2:_="" ns3:_="">
    <xsd:import namespace="795eefd5-eedb-4bd9-a7df-0b339b93627b"/>
    <xsd:import namespace="bba96795-ee4b-4dbc-ace1-f16118063f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a96795-ee4b-4dbc-ace1-f16118063fc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F4AB2-2237-46C6-83BC-028820AC0A44}">
  <ds:schemaRefs>
    <ds:schemaRef ds:uri="http://schemas.openxmlformats.org/officeDocument/2006/bibliography"/>
  </ds:schemaRefs>
</ds:datastoreItem>
</file>

<file path=customXml/itemProps2.xml><?xml version="1.0" encoding="utf-8"?>
<ds:datastoreItem xmlns:ds="http://schemas.openxmlformats.org/officeDocument/2006/customXml" ds:itemID="{EF684136-2A7F-4A7B-BAAB-F42E5242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230E0-DDD5-4E1F-A72F-AEDB98261B19}">
  <ds:schemaRefs>
    <ds:schemaRef ds:uri="http://schemas.microsoft.com/office/2006/metadata/properties"/>
    <ds:schemaRef ds:uri="http://schemas.microsoft.com/office/infopath/2007/PartnerControls"/>
    <ds:schemaRef ds:uri="bba96795-ee4b-4dbc-ace1-f16118063fc3"/>
  </ds:schemaRefs>
</ds:datastoreItem>
</file>

<file path=customXml/itemProps4.xml><?xml version="1.0" encoding="utf-8"?>
<ds:datastoreItem xmlns:ds="http://schemas.openxmlformats.org/officeDocument/2006/customXml" ds:itemID="{D61DD1EF-1AA3-413F-BBB2-9A59E95E3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Svoboda, David</dc:creator>
  <cp:keywords/>
  <dc:description/>
  <cp:lastModifiedBy>Graber, Julie</cp:lastModifiedBy>
  <cp:revision>2</cp:revision>
  <dcterms:created xsi:type="dcterms:W3CDTF">2022-04-28T21:14:00Z</dcterms:created>
  <dcterms:modified xsi:type="dcterms:W3CDTF">2022-04-28T21:14:00Z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ComplianceAssetId">
    <vt:lpwstr/>
  </property>
  <property fmtid="{D5CDD505-2E9C-101B-9397-08002B2CF9AE}" pid="4" name="_ExtendedDescription">
    <vt:lpwstr/>
  </property>
</Properties>
</file>