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7A2D" w14:textId="77777777" w:rsidR="008F015B" w:rsidRPr="00027F40" w:rsidRDefault="008F015B" w:rsidP="008F015B">
      <w:pPr>
        <w:spacing w:line="240" w:lineRule="auto"/>
        <w:ind w:left="360" w:hanging="360"/>
        <w:jc w:val="center"/>
        <w:rPr>
          <w:rFonts w:cs="Times New Roman"/>
          <w:b/>
        </w:rPr>
      </w:pPr>
      <w:r w:rsidRPr="00027F40">
        <w:rPr>
          <w:rFonts w:cs="Times New Roman"/>
          <w:b/>
        </w:rPr>
        <w:t>ARIZONA CODE OF JUDICIAL ADMINISTRATION</w:t>
      </w:r>
    </w:p>
    <w:p w14:paraId="2264E877" w14:textId="6AE03B09" w:rsidR="008F015B" w:rsidRPr="00027F40" w:rsidRDefault="008F015B" w:rsidP="008F015B">
      <w:pPr>
        <w:spacing w:after="0" w:line="240" w:lineRule="auto"/>
        <w:ind w:left="360" w:hanging="360"/>
        <w:jc w:val="center"/>
        <w:rPr>
          <w:rFonts w:cs="Times New Roman"/>
          <w:b/>
        </w:rPr>
      </w:pPr>
      <w:r w:rsidRPr="00027F40">
        <w:rPr>
          <w:rFonts w:cs="Times New Roman"/>
          <w:b/>
        </w:rPr>
        <w:t>Part 5: Court Operations</w:t>
      </w:r>
    </w:p>
    <w:p w14:paraId="1436E816" w14:textId="3745BAFC" w:rsidR="008F015B" w:rsidRPr="00027F40" w:rsidRDefault="008F015B" w:rsidP="008F015B">
      <w:pPr>
        <w:spacing w:after="0" w:line="240" w:lineRule="auto"/>
        <w:ind w:left="360" w:hanging="360"/>
        <w:jc w:val="center"/>
        <w:rPr>
          <w:rFonts w:cs="Times New Roman"/>
          <w:b/>
        </w:rPr>
      </w:pPr>
      <w:r w:rsidRPr="00027F40">
        <w:rPr>
          <w:rFonts w:cs="Times New Roman"/>
          <w:b/>
        </w:rPr>
        <w:t>Chapter 2: Programs and Standards</w:t>
      </w:r>
    </w:p>
    <w:p w14:paraId="19725914" w14:textId="77777777" w:rsidR="001E020C" w:rsidRPr="00027F40" w:rsidRDefault="001E020C" w:rsidP="008F015B">
      <w:pPr>
        <w:spacing w:after="0" w:line="240" w:lineRule="auto"/>
        <w:ind w:left="360" w:hanging="360"/>
        <w:jc w:val="center"/>
        <w:rPr>
          <w:rFonts w:cs="Times New Roman"/>
          <w:b/>
        </w:rPr>
      </w:pPr>
      <w:r w:rsidRPr="00027F40">
        <w:rPr>
          <w:rFonts w:cs="Times New Roman"/>
          <w:b/>
        </w:rPr>
        <w:t>Section 5-</w:t>
      </w:r>
      <w:r w:rsidR="00AC7D04" w:rsidRPr="00027F40">
        <w:rPr>
          <w:rFonts w:cs="Times New Roman"/>
          <w:b/>
        </w:rPr>
        <w:t>209</w:t>
      </w:r>
      <w:r w:rsidRPr="00027F40">
        <w:rPr>
          <w:rFonts w:cs="Times New Roman"/>
          <w:b/>
        </w:rPr>
        <w:t xml:space="preserve">: </w:t>
      </w:r>
      <w:r w:rsidR="00AC7D04" w:rsidRPr="00027F40">
        <w:rPr>
          <w:rFonts w:cs="Times New Roman"/>
          <w:b/>
        </w:rPr>
        <w:t>Court-Approved Domestic Violence Offender Treatment Programs</w:t>
      </w:r>
    </w:p>
    <w:p w14:paraId="52D019E0" w14:textId="77777777" w:rsidR="008F015B" w:rsidRPr="00027F40" w:rsidRDefault="008F015B" w:rsidP="008F015B">
      <w:pPr>
        <w:spacing w:after="0" w:line="240" w:lineRule="auto"/>
        <w:ind w:left="360" w:hanging="360"/>
        <w:jc w:val="center"/>
        <w:rPr>
          <w:rFonts w:cs="Times New Roman"/>
          <w:b/>
        </w:rPr>
      </w:pPr>
    </w:p>
    <w:p w14:paraId="147D7667" w14:textId="77777777" w:rsidR="001E020C" w:rsidRPr="00027F40" w:rsidRDefault="001E020C" w:rsidP="00DD00C1">
      <w:pPr>
        <w:pStyle w:val="ListParagraph"/>
        <w:widowControl/>
        <w:numPr>
          <w:ilvl w:val="0"/>
          <w:numId w:val="1"/>
        </w:numPr>
        <w:tabs>
          <w:tab w:val="left" w:pos="720"/>
        </w:tabs>
        <w:spacing w:after="16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b/>
          <w:sz w:val="24"/>
          <w:szCs w:val="24"/>
        </w:rPr>
        <w:t>Definitions.</w:t>
      </w:r>
      <w:r w:rsidRPr="00027F40">
        <w:rPr>
          <w:rFonts w:ascii="Times New Roman" w:hAnsi="Times New Roman" w:cs="Times New Roman"/>
          <w:sz w:val="24"/>
          <w:szCs w:val="24"/>
        </w:rPr>
        <w:t xml:space="preserve"> In this section, the following definitions apply:</w:t>
      </w:r>
    </w:p>
    <w:p w14:paraId="2C340098" w14:textId="77777777" w:rsidR="00465E1D" w:rsidRPr="00027F40" w:rsidRDefault="00465E1D" w:rsidP="006E4A48">
      <w:pPr>
        <w:pStyle w:val="ListParagraph"/>
        <w:widowControl/>
        <w:tabs>
          <w:tab w:val="left" w:pos="720"/>
        </w:tabs>
        <w:spacing w:after="16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07A361" w14:textId="3A1B07A9" w:rsidR="001E020C" w:rsidRPr="00027F40" w:rsidRDefault="001E020C" w:rsidP="003B0DB9">
      <w:pPr>
        <w:pStyle w:val="ListParagraph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“Alternat</w:t>
      </w:r>
      <w:r w:rsidR="00202919" w:rsidRPr="00027F40">
        <w:rPr>
          <w:rFonts w:ascii="Times New Roman" w:hAnsi="Times New Roman" w:cs="Times New Roman"/>
          <w:sz w:val="24"/>
          <w:szCs w:val="24"/>
        </w:rPr>
        <w:t>iv</w:t>
      </w:r>
      <w:r w:rsidRPr="00027F40">
        <w:rPr>
          <w:rFonts w:ascii="Times New Roman" w:hAnsi="Times New Roman" w:cs="Times New Roman"/>
          <w:sz w:val="24"/>
          <w:szCs w:val="24"/>
        </w:rPr>
        <w:t xml:space="preserve">e </w:t>
      </w:r>
      <w:r w:rsidR="009A07B9" w:rsidRPr="00027F40">
        <w:rPr>
          <w:rFonts w:ascii="Times New Roman" w:hAnsi="Times New Roman" w:cs="Times New Roman"/>
          <w:sz w:val="24"/>
          <w:szCs w:val="24"/>
        </w:rPr>
        <w:t>provider</w:t>
      </w:r>
      <w:r w:rsidRPr="00027F40">
        <w:rPr>
          <w:rFonts w:ascii="Times New Roman" w:hAnsi="Times New Roman" w:cs="Times New Roman"/>
          <w:sz w:val="24"/>
          <w:szCs w:val="24"/>
        </w:rPr>
        <w:t xml:space="preserve">” means </w:t>
      </w:r>
      <w:r w:rsidR="00773225">
        <w:rPr>
          <w:rFonts w:ascii="Times New Roman" w:hAnsi="Times New Roman" w:cs="Times New Roman"/>
          <w:sz w:val="24"/>
          <w:szCs w:val="24"/>
        </w:rPr>
        <w:t>a facility</w:t>
      </w:r>
      <w:r w:rsidR="009450E6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Pr="00027F40">
        <w:rPr>
          <w:rFonts w:ascii="Times New Roman" w:hAnsi="Times New Roman" w:cs="Times New Roman"/>
          <w:sz w:val="24"/>
          <w:szCs w:val="24"/>
        </w:rPr>
        <w:t xml:space="preserve">that </w:t>
      </w:r>
      <w:r w:rsidR="009A07B9" w:rsidRPr="00027F40">
        <w:rPr>
          <w:rFonts w:ascii="Times New Roman" w:hAnsi="Times New Roman" w:cs="Times New Roman"/>
          <w:sz w:val="24"/>
          <w:szCs w:val="24"/>
        </w:rPr>
        <w:t xml:space="preserve">offers </w:t>
      </w:r>
      <w:r w:rsidR="00DA7468" w:rsidRPr="00027F40">
        <w:rPr>
          <w:rFonts w:ascii="Times New Roman" w:hAnsi="Times New Roman" w:cs="Times New Roman"/>
          <w:sz w:val="24"/>
          <w:szCs w:val="24"/>
        </w:rPr>
        <w:t xml:space="preserve">a </w:t>
      </w:r>
      <w:r w:rsidRPr="00027F40">
        <w:rPr>
          <w:rFonts w:ascii="Times New Roman" w:hAnsi="Times New Roman" w:cs="Times New Roman"/>
          <w:sz w:val="24"/>
          <w:szCs w:val="24"/>
        </w:rPr>
        <w:t xml:space="preserve">domestic violence offender </w:t>
      </w:r>
      <w:r w:rsidR="009245C1">
        <w:rPr>
          <w:rFonts w:ascii="Times New Roman" w:hAnsi="Times New Roman" w:cs="Times New Roman"/>
          <w:sz w:val="24"/>
          <w:szCs w:val="24"/>
        </w:rPr>
        <w:t xml:space="preserve">treatment </w:t>
      </w:r>
      <w:r w:rsidR="00DA7468" w:rsidRPr="00027F40">
        <w:rPr>
          <w:rFonts w:ascii="Times New Roman" w:hAnsi="Times New Roman" w:cs="Times New Roman"/>
          <w:sz w:val="24"/>
          <w:szCs w:val="24"/>
        </w:rPr>
        <w:t>program</w:t>
      </w:r>
      <w:r w:rsidRPr="00027F40">
        <w:rPr>
          <w:rFonts w:ascii="Times New Roman" w:hAnsi="Times New Roman" w:cs="Times New Roman"/>
          <w:sz w:val="24"/>
          <w:szCs w:val="24"/>
        </w:rPr>
        <w:t xml:space="preserve"> and is not</w:t>
      </w:r>
      <w:r w:rsidR="0032684B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Pr="00027F40">
        <w:rPr>
          <w:rFonts w:ascii="Times New Roman" w:hAnsi="Times New Roman" w:cs="Times New Roman"/>
          <w:sz w:val="24"/>
          <w:szCs w:val="24"/>
        </w:rPr>
        <w:t xml:space="preserve">otherwise approved by the Arizona Department of Health Services, </w:t>
      </w:r>
      <w:r w:rsidR="00921C32" w:rsidRPr="00027F40">
        <w:rPr>
          <w:rFonts w:ascii="Times New Roman" w:hAnsi="Times New Roman" w:cs="Times New Roman"/>
          <w:sz w:val="24"/>
          <w:szCs w:val="24"/>
        </w:rPr>
        <w:t>a</w:t>
      </w:r>
      <w:r w:rsidRPr="00027F40">
        <w:rPr>
          <w:rFonts w:ascii="Times New Roman" w:hAnsi="Times New Roman" w:cs="Times New Roman"/>
          <w:sz w:val="24"/>
          <w:szCs w:val="24"/>
        </w:rPr>
        <w:t xml:space="preserve"> probation department, or the United States Department of Veterans Affairs.</w:t>
      </w:r>
    </w:p>
    <w:p w14:paraId="5A13AA1C" w14:textId="77777777" w:rsidR="00465E1D" w:rsidRPr="00027F40" w:rsidRDefault="00465E1D" w:rsidP="006E4A48">
      <w:pPr>
        <w:pStyle w:val="ListParagraph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F71E743" w14:textId="11F5137B" w:rsidR="001E020C" w:rsidRDefault="001E020C" w:rsidP="006E4A48">
      <w:pPr>
        <w:pStyle w:val="ListParagraph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“Court” means the superior court or any court of limited </w:t>
      </w:r>
      <w:proofErr w:type="gramStart"/>
      <w:r w:rsidRPr="00027F40">
        <w:rPr>
          <w:rFonts w:ascii="Times New Roman" w:hAnsi="Times New Roman" w:cs="Times New Roman"/>
          <w:sz w:val="24"/>
          <w:szCs w:val="24"/>
        </w:rPr>
        <w:t>jurisdiction</w:t>
      </w:r>
      <w:proofErr w:type="gramEnd"/>
      <w:r w:rsidRPr="00027F40">
        <w:rPr>
          <w:rFonts w:ascii="Times New Roman" w:hAnsi="Times New Roman" w:cs="Times New Roman"/>
          <w:sz w:val="24"/>
          <w:szCs w:val="24"/>
        </w:rPr>
        <w:t>.</w:t>
      </w:r>
    </w:p>
    <w:p w14:paraId="01F923C4" w14:textId="4DDDC4A8" w:rsidR="00705CBC" w:rsidRDefault="00705CBC" w:rsidP="006E4A48">
      <w:pPr>
        <w:pStyle w:val="ListParagraph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FCE528D" w14:textId="2F4CF590" w:rsidR="00705CBC" w:rsidRPr="00027F40" w:rsidRDefault="00705CBC" w:rsidP="006E4A48">
      <w:pPr>
        <w:pStyle w:val="ListParagraph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“Director” means the Administrative Director of the Administrative Office of the Courts. </w:t>
      </w:r>
    </w:p>
    <w:p w14:paraId="0FC1CF2F" w14:textId="77777777" w:rsidR="00465E1D" w:rsidRPr="00027F40" w:rsidRDefault="00465E1D" w:rsidP="006E4A48">
      <w:pPr>
        <w:pStyle w:val="ListParagraph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935E963" w14:textId="1BC78E24" w:rsidR="001E020C" w:rsidRPr="00027F40" w:rsidRDefault="001E020C" w:rsidP="006E4A48">
      <w:pPr>
        <w:pStyle w:val="ListParagraph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“Domestic violence” has the meaning given in A.R.S. § 13-3601.</w:t>
      </w:r>
    </w:p>
    <w:p w14:paraId="44472DFE" w14:textId="77777777" w:rsidR="00465E1D" w:rsidRPr="00027F40" w:rsidRDefault="00465E1D" w:rsidP="006E4A48">
      <w:pPr>
        <w:pStyle w:val="ListParagraph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9BC377F" w14:textId="0ECF66E2" w:rsidR="003709A4" w:rsidRPr="00027F40" w:rsidRDefault="003709A4" w:rsidP="003B0DB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“</w:t>
      </w:r>
      <w:r w:rsidR="00814F13" w:rsidRPr="00027F40">
        <w:rPr>
          <w:rFonts w:ascii="Times New Roman" w:hAnsi="Times New Roman" w:cs="Times New Roman"/>
          <w:sz w:val="24"/>
          <w:szCs w:val="24"/>
        </w:rPr>
        <w:t>D</w:t>
      </w:r>
      <w:r w:rsidRPr="00027F40">
        <w:rPr>
          <w:rFonts w:ascii="Times New Roman" w:hAnsi="Times New Roman" w:cs="Times New Roman"/>
          <w:sz w:val="24"/>
          <w:szCs w:val="24"/>
        </w:rPr>
        <w:t xml:space="preserve">omestic violence specialist” means </w:t>
      </w:r>
      <w:r w:rsidR="004C3F30" w:rsidRPr="00027F40">
        <w:rPr>
          <w:rFonts w:ascii="Times New Roman" w:hAnsi="Times New Roman" w:cs="Times New Roman"/>
          <w:sz w:val="24"/>
          <w:szCs w:val="24"/>
        </w:rPr>
        <w:t>a person who has specific training</w:t>
      </w:r>
      <w:r w:rsidR="00814F13" w:rsidRPr="00027F40">
        <w:rPr>
          <w:rFonts w:ascii="Times New Roman" w:hAnsi="Times New Roman" w:cs="Times New Roman"/>
          <w:sz w:val="24"/>
          <w:szCs w:val="24"/>
        </w:rPr>
        <w:t>,</w:t>
      </w:r>
      <w:r w:rsidR="004C3F30" w:rsidRPr="00027F40">
        <w:rPr>
          <w:rFonts w:ascii="Times New Roman" w:hAnsi="Times New Roman" w:cs="Times New Roman"/>
          <w:sz w:val="24"/>
          <w:szCs w:val="24"/>
        </w:rPr>
        <w:t xml:space="preserve"> knowledge</w:t>
      </w:r>
      <w:r w:rsidR="00814F13" w:rsidRPr="00027F40">
        <w:rPr>
          <w:rFonts w:ascii="Times New Roman" w:hAnsi="Times New Roman" w:cs="Times New Roman"/>
          <w:sz w:val="24"/>
          <w:szCs w:val="24"/>
        </w:rPr>
        <w:t>, and experience</w:t>
      </w:r>
      <w:r w:rsidR="004C3F30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7B5AF3" w:rsidRPr="00027F40">
        <w:rPr>
          <w:rFonts w:ascii="Times New Roman" w:hAnsi="Times New Roman" w:cs="Times New Roman"/>
          <w:sz w:val="24"/>
          <w:szCs w:val="24"/>
        </w:rPr>
        <w:t>in the fields of</w:t>
      </w:r>
      <w:r w:rsidR="004C3F30" w:rsidRPr="00027F40">
        <w:rPr>
          <w:rFonts w:ascii="Times New Roman" w:hAnsi="Times New Roman" w:cs="Times New Roman"/>
          <w:sz w:val="24"/>
          <w:szCs w:val="24"/>
        </w:rPr>
        <w:t xml:space="preserve"> partner abuse, child abuse, sexual abuse, and the dynamics of violence and abuse</w:t>
      </w:r>
      <w:r w:rsidR="007B5AF3" w:rsidRPr="00027F40">
        <w:rPr>
          <w:rFonts w:ascii="Times New Roman" w:hAnsi="Times New Roman" w:cs="Times New Roman"/>
          <w:sz w:val="24"/>
          <w:szCs w:val="24"/>
        </w:rPr>
        <w:t>; has at least six months of full-time work experience with domestic violence offenders or other criminal offenders;</w:t>
      </w:r>
      <w:r w:rsidR="004C3F30" w:rsidRPr="00027F40">
        <w:rPr>
          <w:rFonts w:ascii="Times New Roman" w:hAnsi="Times New Roman" w:cs="Times New Roman"/>
          <w:sz w:val="24"/>
          <w:szCs w:val="24"/>
        </w:rPr>
        <w:t xml:space="preserve"> and </w:t>
      </w:r>
      <w:r w:rsidR="00343C6F" w:rsidRPr="00027F40">
        <w:rPr>
          <w:rFonts w:ascii="Times New Roman" w:hAnsi="Times New Roman" w:cs="Times New Roman"/>
          <w:sz w:val="24"/>
          <w:szCs w:val="24"/>
        </w:rPr>
        <w:t>uses a curriculum that is supported by research and has been specifically developed for domestic violence offenders</w:t>
      </w:r>
      <w:r w:rsidR="004C3F30" w:rsidRPr="00027F40">
        <w:rPr>
          <w:rFonts w:ascii="Times New Roman" w:hAnsi="Times New Roman" w:cs="Times New Roman"/>
          <w:sz w:val="24"/>
          <w:szCs w:val="24"/>
        </w:rPr>
        <w:t>.</w:t>
      </w:r>
    </w:p>
    <w:p w14:paraId="44A9F541" w14:textId="77777777" w:rsidR="00067B62" w:rsidRPr="00027F40" w:rsidRDefault="00067B62" w:rsidP="006E4A48">
      <w:pPr>
        <w:pStyle w:val="ListParagraph"/>
        <w:ind w:left="720" w:hanging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7AF50C" w14:textId="77777777" w:rsidR="00B32B9B" w:rsidRDefault="00067B62" w:rsidP="003B0DB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0306">
        <w:rPr>
          <w:rFonts w:ascii="Times New Roman" w:hAnsi="Times New Roman" w:cs="Times New Roman"/>
          <w:sz w:val="24"/>
          <w:szCs w:val="24"/>
        </w:rPr>
        <w:t>“Intimate</w:t>
      </w:r>
      <w:r w:rsidRPr="00027F40">
        <w:rPr>
          <w:rFonts w:ascii="Times New Roman" w:hAnsi="Times New Roman" w:cs="Times New Roman"/>
          <w:sz w:val="24"/>
          <w:szCs w:val="24"/>
        </w:rPr>
        <w:t xml:space="preserve"> partner relationship” </w:t>
      </w:r>
      <w:r w:rsidR="00774A6C" w:rsidRPr="00027F40">
        <w:rPr>
          <w:rFonts w:ascii="Times New Roman" w:hAnsi="Times New Roman" w:cs="Times New Roman"/>
          <w:sz w:val="24"/>
          <w:szCs w:val="24"/>
        </w:rPr>
        <w:t>means a relationship</w:t>
      </w:r>
      <w:r w:rsidR="00022A49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5525D5" w:rsidRPr="00027F40">
        <w:rPr>
          <w:rFonts w:ascii="Times New Roman" w:hAnsi="Times New Roman" w:cs="Times New Roman"/>
          <w:sz w:val="24"/>
          <w:szCs w:val="24"/>
        </w:rPr>
        <w:t>between a defendant and a victim</w:t>
      </w:r>
      <w:r w:rsidR="00B32B9B">
        <w:rPr>
          <w:rFonts w:ascii="Times New Roman" w:hAnsi="Times New Roman" w:cs="Times New Roman"/>
          <w:sz w:val="24"/>
          <w:szCs w:val="24"/>
        </w:rPr>
        <w:t>:</w:t>
      </w:r>
      <w:r w:rsidR="005525D5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16BF6" w14:textId="14CFBAC8" w:rsidR="00B32B9B" w:rsidRDefault="00F22F55" w:rsidP="00B32B9B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who</w:t>
      </w:r>
      <w:r w:rsidR="005525D5" w:rsidRPr="00027F40">
        <w:rPr>
          <w:rFonts w:ascii="Times New Roman" w:hAnsi="Times New Roman" w:cs="Times New Roman"/>
          <w:sz w:val="24"/>
          <w:szCs w:val="24"/>
        </w:rPr>
        <w:t>, in the present or the past, have been</w:t>
      </w:r>
      <w:r w:rsidRPr="00027F40">
        <w:rPr>
          <w:rFonts w:ascii="Times New Roman" w:hAnsi="Times New Roman" w:cs="Times New Roman"/>
          <w:sz w:val="24"/>
          <w:szCs w:val="24"/>
        </w:rPr>
        <w:t xml:space="preserve"> married to each other</w:t>
      </w:r>
      <w:r w:rsidR="00B32B9B">
        <w:rPr>
          <w:rFonts w:ascii="Times New Roman" w:hAnsi="Times New Roman" w:cs="Times New Roman"/>
          <w:sz w:val="24"/>
          <w:szCs w:val="24"/>
        </w:rPr>
        <w:t>,</w:t>
      </w:r>
      <w:r w:rsidR="005525D5" w:rsidRPr="00027F40">
        <w:rPr>
          <w:rFonts w:ascii="Times New Roman" w:hAnsi="Times New Roman" w:cs="Times New Roman"/>
          <w:sz w:val="24"/>
          <w:szCs w:val="24"/>
        </w:rPr>
        <w:t xml:space="preserve"> lived</w:t>
      </w:r>
      <w:r w:rsidRPr="00027F40">
        <w:rPr>
          <w:rFonts w:ascii="Times New Roman" w:hAnsi="Times New Roman" w:cs="Times New Roman"/>
          <w:sz w:val="24"/>
          <w:szCs w:val="24"/>
        </w:rPr>
        <w:t xml:space="preserve"> together intimately</w:t>
      </w:r>
      <w:r w:rsidR="00B32B9B">
        <w:rPr>
          <w:rFonts w:ascii="Times New Roman" w:hAnsi="Times New Roman" w:cs="Times New Roman"/>
          <w:sz w:val="24"/>
          <w:szCs w:val="24"/>
        </w:rPr>
        <w:t>, or</w:t>
      </w:r>
      <w:r w:rsidR="005525D5" w:rsidRPr="00027F40">
        <w:rPr>
          <w:rFonts w:ascii="Times New Roman" w:hAnsi="Times New Roman" w:cs="Times New Roman"/>
          <w:sz w:val="24"/>
          <w:szCs w:val="24"/>
        </w:rPr>
        <w:t xml:space="preserve"> had a romantic or sexual relationship with </w:t>
      </w:r>
      <w:proofErr w:type="gramStart"/>
      <w:r w:rsidR="005525D5" w:rsidRPr="00027F40">
        <w:rPr>
          <w:rFonts w:ascii="Times New Roman" w:hAnsi="Times New Roman" w:cs="Times New Roman"/>
          <w:sz w:val="24"/>
          <w:szCs w:val="24"/>
        </w:rPr>
        <w:t>each other;</w:t>
      </w:r>
      <w:proofErr w:type="gramEnd"/>
      <w:r w:rsidR="005525D5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454EC" w14:textId="77777777" w:rsidR="00B32B9B" w:rsidRDefault="00B32B9B" w:rsidP="00B32B9B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F22F55" w:rsidRPr="00027F40">
        <w:rPr>
          <w:rFonts w:ascii="Times New Roman" w:hAnsi="Times New Roman" w:cs="Times New Roman"/>
          <w:sz w:val="24"/>
          <w:szCs w:val="24"/>
        </w:rPr>
        <w:t xml:space="preserve">have a child in common; </w:t>
      </w:r>
      <w:r w:rsidR="005525D5" w:rsidRPr="00027F40">
        <w:rPr>
          <w:rFonts w:ascii="Times New Roman" w:hAnsi="Times New Roman" w:cs="Times New Roman"/>
          <w:sz w:val="24"/>
          <w:szCs w:val="24"/>
        </w:rPr>
        <w:t xml:space="preserve">or </w:t>
      </w:r>
    </w:p>
    <w:p w14:paraId="47328AAA" w14:textId="003D501E" w:rsidR="00067B62" w:rsidRPr="00027F40" w:rsidRDefault="005525D5" w:rsidP="00A16044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in which </w:t>
      </w:r>
      <w:r w:rsidR="00F22F55" w:rsidRPr="00027F40">
        <w:rPr>
          <w:rFonts w:ascii="Times New Roman" w:hAnsi="Times New Roman" w:cs="Times New Roman"/>
          <w:sz w:val="24"/>
          <w:szCs w:val="24"/>
        </w:rPr>
        <w:t>one person</w:t>
      </w:r>
      <w:r w:rsidRPr="00027F40">
        <w:rPr>
          <w:rFonts w:ascii="Times New Roman" w:hAnsi="Times New Roman" w:cs="Times New Roman"/>
          <w:sz w:val="24"/>
          <w:szCs w:val="24"/>
        </w:rPr>
        <w:t xml:space="preserve"> currently</w:t>
      </w:r>
      <w:r w:rsidR="00F22F55" w:rsidRPr="00027F40">
        <w:rPr>
          <w:rFonts w:ascii="Times New Roman" w:hAnsi="Times New Roman" w:cs="Times New Roman"/>
          <w:sz w:val="24"/>
          <w:szCs w:val="24"/>
        </w:rPr>
        <w:t xml:space="preserve"> is pregnant with the other’s child</w:t>
      </w:r>
      <w:r w:rsidR="00774A6C" w:rsidRPr="00027F40">
        <w:rPr>
          <w:rFonts w:ascii="Times New Roman" w:hAnsi="Times New Roman" w:cs="Times New Roman"/>
          <w:sz w:val="24"/>
          <w:szCs w:val="24"/>
        </w:rPr>
        <w:t>.</w:t>
      </w:r>
    </w:p>
    <w:p w14:paraId="78FE839B" w14:textId="77777777" w:rsidR="00CD4592" w:rsidRPr="00027F40" w:rsidRDefault="00CD4592" w:rsidP="006E4A48">
      <w:pPr>
        <w:pStyle w:val="ListParagraph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70BC812" w14:textId="242AB555" w:rsidR="001E020C" w:rsidRPr="00027F40" w:rsidRDefault="001E020C" w:rsidP="00DD00C1">
      <w:pPr>
        <w:pStyle w:val="ListParagraph"/>
        <w:widowControl/>
        <w:numPr>
          <w:ilvl w:val="0"/>
          <w:numId w:val="1"/>
        </w:numPr>
        <w:tabs>
          <w:tab w:val="left" w:pos="1080"/>
        </w:tabs>
        <w:spacing w:after="160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40">
        <w:rPr>
          <w:rFonts w:ascii="Times New Roman" w:hAnsi="Times New Roman" w:cs="Times New Roman"/>
          <w:b/>
          <w:sz w:val="24"/>
          <w:szCs w:val="24"/>
        </w:rPr>
        <w:t>Applicability.</w:t>
      </w:r>
      <w:r w:rsidRPr="00027F40">
        <w:rPr>
          <w:rFonts w:ascii="Times New Roman" w:hAnsi="Times New Roman" w:cs="Times New Roman"/>
          <w:sz w:val="24"/>
          <w:szCs w:val="24"/>
        </w:rPr>
        <w:t xml:space="preserve"> This section applies to any court that approves </w:t>
      </w:r>
      <w:r w:rsidR="00E85E3E">
        <w:rPr>
          <w:rFonts w:ascii="Times New Roman" w:hAnsi="Times New Roman" w:cs="Times New Roman"/>
          <w:sz w:val="24"/>
          <w:szCs w:val="24"/>
        </w:rPr>
        <w:t>a</w:t>
      </w:r>
      <w:r w:rsidR="00D966BC" w:rsidRPr="00027F40">
        <w:rPr>
          <w:rFonts w:ascii="Times New Roman" w:hAnsi="Times New Roman" w:cs="Times New Roman"/>
          <w:sz w:val="24"/>
          <w:szCs w:val="24"/>
        </w:rPr>
        <w:t xml:space="preserve"> domestic violence offender treatment</w:t>
      </w:r>
      <w:r w:rsidR="009245C1">
        <w:rPr>
          <w:rFonts w:ascii="Times New Roman" w:hAnsi="Times New Roman" w:cs="Times New Roman"/>
          <w:sz w:val="24"/>
          <w:szCs w:val="24"/>
        </w:rPr>
        <w:t xml:space="preserve"> program</w:t>
      </w:r>
      <w:r w:rsidR="00D966BC" w:rsidRPr="00027F40">
        <w:rPr>
          <w:rFonts w:ascii="Times New Roman" w:hAnsi="Times New Roman" w:cs="Times New Roman"/>
          <w:sz w:val="24"/>
          <w:szCs w:val="24"/>
        </w:rPr>
        <w:t xml:space="preserve"> provider that i</w:t>
      </w:r>
      <w:r w:rsidRPr="00027F40">
        <w:rPr>
          <w:rFonts w:ascii="Times New Roman" w:hAnsi="Times New Roman" w:cs="Times New Roman"/>
          <w:sz w:val="24"/>
          <w:szCs w:val="24"/>
        </w:rPr>
        <w:t xml:space="preserve">s not otherwise approved by the Arizona Department of Health Services, </w:t>
      </w:r>
      <w:r w:rsidR="00921C32" w:rsidRPr="00027F40">
        <w:rPr>
          <w:rFonts w:ascii="Times New Roman" w:hAnsi="Times New Roman" w:cs="Times New Roman"/>
          <w:sz w:val="24"/>
          <w:szCs w:val="24"/>
        </w:rPr>
        <w:t>a</w:t>
      </w:r>
      <w:r w:rsidRPr="00027F40">
        <w:rPr>
          <w:rFonts w:ascii="Times New Roman" w:hAnsi="Times New Roman" w:cs="Times New Roman"/>
          <w:sz w:val="24"/>
          <w:szCs w:val="24"/>
        </w:rPr>
        <w:t xml:space="preserve"> probation department, or the United States Department of Veterans Affairs.</w:t>
      </w:r>
    </w:p>
    <w:p w14:paraId="7A0730A1" w14:textId="77777777" w:rsidR="00465E1D" w:rsidRPr="00027F40" w:rsidRDefault="00465E1D" w:rsidP="006E4A48">
      <w:pPr>
        <w:pStyle w:val="ListParagraph"/>
        <w:widowControl/>
        <w:tabs>
          <w:tab w:val="left" w:pos="1080"/>
        </w:tabs>
        <w:spacing w:after="160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18561" w14:textId="0179970A" w:rsidR="001E020C" w:rsidRPr="00027F40" w:rsidRDefault="001E020C" w:rsidP="00DD00C1">
      <w:pPr>
        <w:pStyle w:val="ListParagraph"/>
        <w:widowControl/>
        <w:numPr>
          <w:ilvl w:val="0"/>
          <w:numId w:val="1"/>
        </w:numPr>
        <w:tabs>
          <w:tab w:val="left" w:pos="1080"/>
        </w:tabs>
        <w:spacing w:after="16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b/>
          <w:sz w:val="24"/>
          <w:szCs w:val="24"/>
        </w:rPr>
        <w:t>Purpose.</w:t>
      </w:r>
      <w:r w:rsidRPr="00027F40">
        <w:rPr>
          <w:rFonts w:ascii="Times New Roman" w:hAnsi="Times New Roman" w:cs="Times New Roman"/>
          <w:sz w:val="24"/>
          <w:szCs w:val="24"/>
        </w:rPr>
        <w:t xml:space="preserve"> The purpose of this section is to implement the provisions of </w:t>
      </w:r>
      <w:r w:rsidR="009245C1">
        <w:rPr>
          <w:rFonts w:ascii="Times New Roman" w:hAnsi="Times New Roman" w:cs="Times New Roman"/>
          <w:sz w:val="24"/>
          <w:szCs w:val="24"/>
        </w:rPr>
        <w:t>A.R.S. § 13-3601.01</w:t>
      </w:r>
      <w:r w:rsidRPr="00027F40">
        <w:rPr>
          <w:rFonts w:ascii="Times New Roman" w:hAnsi="Times New Roman" w:cs="Times New Roman"/>
          <w:sz w:val="24"/>
          <w:szCs w:val="24"/>
        </w:rPr>
        <w:t xml:space="preserve">, which authorizes courts to approve facilities </w:t>
      </w:r>
      <w:r w:rsidR="008E09E2">
        <w:rPr>
          <w:rFonts w:ascii="Times New Roman" w:hAnsi="Times New Roman" w:cs="Times New Roman"/>
          <w:sz w:val="24"/>
          <w:szCs w:val="24"/>
        </w:rPr>
        <w:t>to</w:t>
      </w:r>
      <w:r w:rsidR="008E09E2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Pr="00027F40">
        <w:rPr>
          <w:rFonts w:ascii="Times New Roman" w:hAnsi="Times New Roman" w:cs="Times New Roman"/>
          <w:sz w:val="24"/>
          <w:szCs w:val="24"/>
        </w:rPr>
        <w:t>provide domestic violence offender treatment programs</w:t>
      </w:r>
      <w:r w:rsidR="00FB2591">
        <w:rPr>
          <w:rFonts w:ascii="Times New Roman" w:hAnsi="Times New Roman" w:cs="Times New Roman"/>
          <w:sz w:val="24"/>
          <w:szCs w:val="24"/>
        </w:rPr>
        <w:t xml:space="preserve"> to domestic violence offenders</w:t>
      </w:r>
      <w:r w:rsidRPr="00027F40">
        <w:rPr>
          <w:rFonts w:ascii="Times New Roman" w:hAnsi="Times New Roman" w:cs="Times New Roman"/>
          <w:sz w:val="24"/>
          <w:szCs w:val="24"/>
        </w:rPr>
        <w:t xml:space="preserve">. This section establishes minimum standards that a court must follow when approving </w:t>
      </w:r>
      <w:r w:rsidR="00FB2591">
        <w:rPr>
          <w:rFonts w:ascii="Times New Roman" w:hAnsi="Times New Roman" w:cs="Times New Roman"/>
          <w:sz w:val="24"/>
          <w:szCs w:val="24"/>
        </w:rPr>
        <w:t>a</w:t>
      </w:r>
      <w:r w:rsidR="00FE1B79" w:rsidRPr="00027F40">
        <w:rPr>
          <w:rFonts w:ascii="Times New Roman" w:hAnsi="Times New Roman" w:cs="Times New Roman"/>
          <w:sz w:val="24"/>
          <w:szCs w:val="24"/>
        </w:rPr>
        <w:t xml:space="preserve"> provider that </w:t>
      </w:r>
      <w:r w:rsidRPr="00027F40">
        <w:rPr>
          <w:rFonts w:ascii="Times New Roman" w:hAnsi="Times New Roman" w:cs="Times New Roman"/>
          <w:sz w:val="24"/>
          <w:szCs w:val="24"/>
        </w:rPr>
        <w:t xml:space="preserve">is not otherwise approved by the Arizona Department of Health Services, </w:t>
      </w:r>
      <w:r w:rsidR="00822113" w:rsidRPr="00027F40">
        <w:rPr>
          <w:rFonts w:ascii="Times New Roman" w:hAnsi="Times New Roman" w:cs="Times New Roman"/>
          <w:sz w:val="24"/>
          <w:szCs w:val="24"/>
        </w:rPr>
        <w:t>a</w:t>
      </w:r>
      <w:r w:rsidRPr="00027F40">
        <w:rPr>
          <w:rFonts w:ascii="Times New Roman" w:hAnsi="Times New Roman" w:cs="Times New Roman"/>
          <w:sz w:val="24"/>
          <w:szCs w:val="24"/>
        </w:rPr>
        <w:t xml:space="preserve"> probation department, or the United States Department of Veterans Affairs.</w:t>
      </w:r>
    </w:p>
    <w:p w14:paraId="66C69B80" w14:textId="77777777" w:rsidR="00465E1D" w:rsidRPr="00027F40" w:rsidRDefault="00465E1D" w:rsidP="006E4A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C485F5B" w14:textId="1F766897" w:rsidR="006D5B58" w:rsidRPr="00027F40" w:rsidRDefault="004B27D1" w:rsidP="009245C1">
      <w:pPr>
        <w:pStyle w:val="ListParagraph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7F40">
        <w:rPr>
          <w:rFonts w:ascii="Times New Roman" w:hAnsi="Times New Roman" w:cs="Times New Roman"/>
          <w:iCs/>
          <w:sz w:val="24"/>
          <w:szCs w:val="24"/>
        </w:rPr>
        <w:t xml:space="preserve">This section acknowledges that differential responses are appropriate based on </w:t>
      </w:r>
      <w:r w:rsidR="00A50C99" w:rsidRPr="00027F40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8E7715" w:rsidRPr="00027F40">
        <w:rPr>
          <w:rFonts w:ascii="Times New Roman" w:hAnsi="Times New Roman" w:cs="Times New Roman"/>
          <w:iCs/>
          <w:sz w:val="24"/>
          <w:szCs w:val="24"/>
        </w:rPr>
        <w:t xml:space="preserve">relationship between </w:t>
      </w:r>
      <w:r w:rsidRPr="00027F40">
        <w:rPr>
          <w:rFonts w:ascii="Times New Roman" w:hAnsi="Times New Roman" w:cs="Times New Roman"/>
          <w:iCs/>
          <w:sz w:val="24"/>
          <w:szCs w:val="24"/>
        </w:rPr>
        <w:t>the defendant and the victim</w:t>
      </w:r>
      <w:r w:rsidR="009245C1">
        <w:rPr>
          <w:rFonts w:ascii="Times New Roman" w:hAnsi="Times New Roman" w:cs="Times New Roman"/>
          <w:iCs/>
          <w:sz w:val="24"/>
          <w:szCs w:val="24"/>
        </w:rPr>
        <w:t>,</w:t>
      </w:r>
      <w:r w:rsidR="00FD15E2" w:rsidRPr="00027F40">
        <w:rPr>
          <w:rFonts w:ascii="Times New Roman" w:hAnsi="Times New Roman" w:cs="Times New Roman"/>
          <w:iCs/>
          <w:sz w:val="24"/>
          <w:szCs w:val="24"/>
        </w:rPr>
        <w:t xml:space="preserve"> creates access to appropriate services in rural communities, and ensures the on</w:t>
      </w:r>
      <w:r w:rsidR="001010DD" w:rsidRPr="00027F40">
        <w:rPr>
          <w:rFonts w:ascii="Times New Roman" w:hAnsi="Times New Roman" w:cs="Times New Roman"/>
          <w:iCs/>
          <w:sz w:val="24"/>
          <w:szCs w:val="24"/>
        </w:rPr>
        <w:t>g</w:t>
      </w:r>
      <w:r w:rsidR="00FD15E2" w:rsidRPr="00027F40">
        <w:rPr>
          <w:rFonts w:ascii="Times New Roman" w:hAnsi="Times New Roman" w:cs="Times New Roman"/>
          <w:iCs/>
          <w:sz w:val="24"/>
          <w:szCs w:val="24"/>
        </w:rPr>
        <w:t>oing evaluation of alternative providers.</w:t>
      </w:r>
    </w:p>
    <w:p w14:paraId="2F7F13E8" w14:textId="77777777" w:rsidR="00FD15E2" w:rsidRPr="00027F40" w:rsidRDefault="00FD15E2" w:rsidP="00BD1E50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</w:p>
    <w:p w14:paraId="392B69D9" w14:textId="77777777" w:rsidR="001E020C" w:rsidRPr="00027F40" w:rsidRDefault="001E020C" w:rsidP="00DD00C1">
      <w:pPr>
        <w:pStyle w:val="ListParagraph"/>
        <w:widowControl/>
        <w:numPr>
          <w:ilvl w:val="0"/>
          <w:numId w:val="1"/>
        </w:numPr>
        <w:tabs>
          <w:tab w:val="left" w:pos="1080"/>
        </w:tabs>
        <w:spacing w:after="160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40">
        <w:rPr>
          <w:rFonts w:ascii="Times New Roman" w:hAnsi="Times New Roman" w:cs="Times New Roman"/>
          <w:b/>
          <w:sz w:val="24"/>
          <w:szCs w:val="24"/>
        </w:rPr>
        <w:t>General Administration.</w:t>
      </w:r>
    </w:p>
    <w:p w14:paraId="51887702" w14:textId="77777777" w:rsidR="00465E1D" w:rsidRPr="00027F40" w:rsidRDefault="00465E1D" w:rsidP="006E4A4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A6502" w14:textId="2902736C" w:rsidR="00C751E3" w:rsidRPr="00027F40" w:rsidRDefault="00C751E3" w:rsidP="00DD00C1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43DD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027F40">
        <w:rPr>
          <w:rFonts w:ascii="Times New Roman" w:hAnsi="Times New Roman" w:cs="Times New Roman"/>
          <w:sz w:val="24"/>
          <w:szCs w:val="24"/>
        </w:rPr>
        <w:t xml:space="preserve"> court that orders a defendant to participate in domestic violence offender treatment must order the defendant to attend a </w:t>
      </w:r>
      <w:r w:rsidR="000E30CA" w:rsidRPr="00027F40">
        <w:rPr>
          <w:rFonts w:ascii="Times New Roman" w:hAnsi="Times New Roman" w:cs="Times New Roman"/>
          <w:sz w:val="24"/>
          <w:szCs w:val="24"/>
        </w:rPr>
        <w:t xml:space="preserve">program </w:t>
      </w:r>
      <w:r w:rsidRPr="00027F40">
        <w:rPr>
          <w:rFonts w:ascii="Times New Roman" w:hAnsi="Times New Roman" w:cs="Times New Roman"/>
          <w:sz w:val="24"/>
          <w:szCs w:val="24"/>
        </w:rPr>
        <w:t>that is approved by the</w:t>
      </w:r>
      <w:r w:rsidR="0092263A">
        <w:rPr>
          <w:rFonts w:ascii="Times New Roman" w:hAnsi="Times New Roman" w:cs="Times New Roman"/>
          <w:sz w:val="24"/>
          <w:szCs w:val="24"/>
        </w:rPr>
        <w:t xml:space="preserve"> court pursuant to this section, the</w:t>
      </w:r>
      <w:r w:rsidRPr="00027F40">
        <w:rPr>
          <w:rFonts w:ascii="Times New Roman" w:hAnsi="Times New Roman" w:cs="Times New Roman"/>
          <w:sz w:val="24"/>
          <w:szCs w:val="24"/>
        </w:rPr>
        <w:t xml:space="preserve"> Arizona Department of Health Services, a probation department, </w:t>
      </w:r>
      <w:r w:rsidR="0092263A">
        <w:rPr>
          <w:rFonts w:ascii="Times New Roman" w:hAnsi="Times New Roman" w:cs="Times New Roman"/>
          <w:sz w:val="24"/>
          <w:szCs w:val="24"/>
        </w:rPr>
        <w:t xml:space="preserve">or </w:t>
      </w:r>
      <w:r w:rsidRPr="00027F40">
        <w:rPr>
          <w:rFonts w:ascii="Times New Roman" w:hAnsi="Times New Roman" w:cs="Times New Roman"/>
          <w:sz w:val="24"/>
          <w:szCs w:val="24"/>
        </w:rPr>
        <w:t>the United States Department of Veterans Affairs</w:t>
      </w:r>
      <w:r w:rsidR="00354E80" w:rsidRPr="00027F40">
        <w:rPr>
          <w:rFonts w:ascii="Times New Roman" w:hAnsi="Times New Roman" w:cs="Times New Roman"/>
          <w:sz w:val="24"/>
          <w:szCs w:val="24"/>
        </w:rPr>
        <w:t>.</w:t>
      </w:r>
    </w:p>
    <w:p w14:paraId="70120365" w14:textId="77777777" w:rsidR="00465E1D" w:rsidRPr="00027F40" w:rsidRDefault="00465E1D" w:rsidP="006E4A4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E193BB0" w14:textId="43EF545B" w:rsidR="00D06B4C" w:rsidRPr="00027F40" w:rsidRDefault="00190825" w:rsidP="00D06B4C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A court that orders</w:t>
      </w:r>
      <w:r w:rsidR="00AF0B20" w:rsidRPr="00027F40">
        <w:rPr>
          <w:rFonts w:ascii="Times New Roman" w:hAnsi="Times New Roman" w:cs="Times New Roman"/>
          <w:sz w:val="24"/>
          <w:szCs w:val="24"/>
        </w:rPr>
        <w:t xml:space="preserve"> a defendant to attend </w:t>
      </w:r>
      <w:r w:rsidR="00D96DE5" w:rsidRPr="00027F40">
        <w:rPr>
          <w:rFonts w:ascii="Times New Roman" w:hAnsi="Times New Roman" w:cs="Times New Roman"/>
          <w:sz w:val="24"/>
          <w:szCs w:val="24"/>
        </w:rPr>
        <w:t xml:space="preserve">a domestic violence offender program offered by </w:t>
      </w:r>
      <w:r w:rsidR="00AF0B20" w:rsidRPr="00027F40">
        <w:rPr>
          <w:rFonts w:ascii="Times New Roman" w:hAnsi="Times New Roman" w:cs="Times New Roman"/>
          <w:sz w:val="24"/>
          <w:szCs w:val="24"/>
        </w:rPr>
        <w:t xml:space="preserve">an alternative </w:t>
      </w:r>
      <w:r w:rsidR="00D96DE5" w:rsidRPr="00027F40">
        <w:rPr>
          <w:rFonts w:ascii="Times New Roman" w:hAnsi="Times New Roman" w:cs="Times New Roman"/>
          <w:sz w:val="24"/>
          <w:szCs w:val="24"/>
        </w:rPr>
        <w:t xml:space="preserve">provider </w:t>
      </w:r>
      <w:r w:rsidR="00AF0B20" w:rsidRPr="00027F40">
        <w:rPr>
          <w:rFonts w:ascii="Times New Roman" w:hAnsi="Times New Roman" w:cs="Times New Roman"/>
          <w:sz w:val="24"/>
          <w:szCs w:val="24"/>
        </w:rPr>
        <w:t xml:space="preserve">must ensure that the </w:t>
      </w:r>
      <w:r w:rsidR="00067B62" w:rsidRPr="00027F40">
        <w:rPr>
          <w:rFonts w:ascii="Times New Roman" w:hAnsi="Times New Roman" w:cs="Times New Roman"/>
          <w:sz w:val="24"/>
          <w:szCs w:val="24"/>
        </w:rPr>
        <w:t xml:space="preserve">program </w:t>
      </w:r>
      <w:r w:rsidR="00AF0B20" w:rsidRPr="00027F40">
        <w:rPr>
          <w:rFonts w:ascii="Times New Roman" w:hAnsi="Times New Roman" w:cs="Times New Roman"/>
          <w:sz w:val="24"/>
          <w:szCs w:val="24"/>
        </w:rPr>
        <w:t>meets the minimum standards</w:t>
      </w:r>
      <w:r w:rsidR="001E020C" w:rsidRPr="00027F40">
        <w:rPr>
          <w:rFonts w:ascii="Times New Roman" w:hAnsi="Times New Roman" w:cs="Times New Roman"/>
          <w:sz w:val="24"/>
          <w:szCs w:val="24"/>
        </w:rPr>
        <w:t xml:space="preserve"> in </w:t>
      </w:r>
      <w:r w:rsidR="00E53F1A" w:rsidRPr="00027F40">
        <w:rPr>
          <w:rFonts w:ascii="Times New Roman" w:hAnsi="Times New Roman" w:cs="Times New Roman"/>
          <w:sz w:val="24"/>
          <w:szCs w:val="24"/>
        </w:rPr>
        <w:t>subsection (</w:t>
      </w:r>
      <w:r w:rsidR="00955CF6" w:rsidRPr="00027F40">
        <w:rPr>
          <w:rFonts w:ascii="Times New Roman" w:hAnsi="Times New Roman" w:cs="Times New Roman"/>
          <w:sz w:val="24"/>
          <w:szCs w:val="24"/>
        </w:rPr>
        <w:t>E</w:t>
      </w:r>
      <w:r w:rsidR="00E53F1A" w:rsidRPr="00027F40">
        <w:rPr>
          <w:rFonts w:ascii="Times New Roman" w:hAnsi="Times New Roman" w:cs="Times New Roman"/>
          <w:sz w:val="24"/>
          <w:szCs w:val="24"/>
        </w:rPr>
        <w:t>)</w:t>
      </w:r>
      <w:r w:rsidR="001E020C" w:rsidRPr="00027F40">
        <w:rPr>
          <w:rFonts w:ascii="Times New Roman" w:hAnsi="Times New Roman" w:cs="Times New Roman"/>
          <w:sz w:val="24"/>
          <w:szCs w:val="24"/>
        </w:rPr>
        <w:t>.</w:t>
      </w:r>
      <w:r w:rsidR="001317EE" w:rsidRPr="00027F40">
        <w:rPr>
          <w:rFonts w:ascii="Times New Roman" w:hAnsi="Times New Roman" w:cs="Times New Roman"/>
          <w:sz w:val="24"/>
          <w:szCs w:val="24"/>
        </w:rPr>
        <w:t xml:space="preserve"> If the defendant and the victim have </w:t>
      </w:r>
      <w:r w:rsidR="0039605E" w:rsidRPr="00027F40">
        <w:rPr>
          <w:rFonts w:ascii="Times New Roman" w:hAnsi="Times New Roman" w:cs="Times New Roman"/>
          <w:sz w:val="24"/>
          <w:szCs w:val="24"/>
        </w:rPr>
        <w:t>an intimate partner relationship</w:t>
      </w:r>
      <w:r w:rsidR="001317EE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39605E" w:rsidRPr="00027F40">
        <w:rPr>
          <w:rFonts w:ascii="Times New Roman" w:hAnsi="Times New Roman" w:cs="Times New Roman"/>
          <w:sz w:val="24"/>
          <w:szCs w:val="24"/>
        </w:rPr>
        <w:t xml:space="preserve">or if the defendant has a history of domestic violence within an intimate partner relationship, </w:t>
      </w:r>
      <w:r w:rsidR="00174735" w:rsidRPr="00027F40">
        <w:rPr>
          <w:rFonts w:ascii="Times New Roman" w:hAnsi="Times New Roman" w:cs="Times New Roman"/>
          <w:sz w:val="24"/>
          <w:szCs w:val="24"/>
        </w:rPr>
        <w:t xml:space="preserve">the court must ensure that </w:t>
      </w:r>
      <w:r w:rsidR="001317EE" w:rsidRPr="00027F40">
        <w:rPr>
          <w:rFonts w:ascii="Times New Roman" w:hAnsi="Times New Roman" w:cs="Times New Roman"/>
          <w:sz w:val="24"/>
          <w:szCs w:val="24"/>
        </w:rPr>
        <w:t>the alternative</w:t>
      </w:r>
      <w:r w:rsidR="00D96DE5" w:rsidRPr="00027F40">
        <w:rPr>
          <w:rFonts w:ascii="Times New Roman" w:hAnsi="Times New Roman" w:cs="Times New Roman"/>
          <w:sz w:val="24"/>
          <w:szCs w:val="24"/>
        </w:rPr>
        <w:t xml:space="preserve"> provider’s</w:t>
      </w:r>
      <w:r w:rsidR="001317EE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39605E" w:rsidRPr="00027F40">
        <w:rPr>
          <w:rFonts w:ascii="Times New Roman" w:hAnsi="Times New Roman" w:cs="Times New Roman"/>
          <w:sz w:val="24"/>
          <w:szCs w:val="24"/>
        </w:rPr>
        <w:t>program</w:t>
      </w:r>
      <w:r w:rsidR="001317EE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1E46A0" w:rsidRPr="00027F40">
        <w:rPr>
          <w:rFonts w:ascii="Times New Roman" w:hAnsi="Times New Roman" w:cs="Times New Roman"/>
          <w:sz w:val="24"/>
          <w:szCs w:val="24"/>
        </w:rPr>
        <w:t>also meet</w:t>
      </w:r>
      <w:r w:rsidR="00174735" w:rsidRPr="00027F40">
        <w:rPr>
          <w:rFonts w:ascii="Times New Roman" w:hAnsi="Times New Roman" w:cs="Times New Roman"/>
          <w:sz w:val="24"/>
          <w:szCs w:val="24"/>
        </w:rPr>
        <w:t>s</w:t>
      </w:r>
      <w:r w:rsidR="001E46A0" w:rsidRPr="00027F40">
        <w:rPr>
          <w:rFonts w:ascii="Times New Roman" w:hAnsi="Times New Roman" w:cs="Times New Roman"/>
          <w:sz w:val="24"/>
          <w:szCs w:val="24"/>
        </w:rPr>
        <w:t xml:space="preserve"> the additional standards defined in subsection (</w:t>
      </w:r>
      <w:r w:rsidR="00955CF6" w:rsidRPr="00027F40">
        <w:rPr>
          <w:rFonts w:ascii="Times New Roman" w:hAnsi="Times New Roman" w:cs="Times New Roman"/>
          <w:sz w:val="24"/>
          <w:szCs w:val="24"/>
        </w:rPr>
        <w:t>F</w:t>
      </w:r>
      <w:r w:rsidR="001E46A0" w:rsidRPr="00027F40">
        <w:rPr>
          <w:rFonts w:ascii="Times New Roman" w:hAnsi="Times New Roman" w:cs="Times New Roman"/>
          <w:sz w:val="24"/>
          <w:szCs w:val="24"/>
        </w:rPr>
        <w:t>).</w:t>
      </w:r>
      <w:r w:rsidR="00D06B4C" w:rsidRPr="00027F40">
        <w:rPr>
          <w:rFonts w:ascii="Times New Roman" w:hAnsi="Times New Roman" w:cs="Times New Roman"/>
          <w:sz w:val="24"/>
          <w:szCs w:val="24"/>
        </w:rPr>
        <w:t xml:space="preserve"> The Questionnaire for Alternative Domestic Violence Program Providers</w:t>
      </w:r>
      <w:r w:rsidR="00611EE5">
        <w:rPr>
          <w:rFonts w:ascii="Times New Roman" w:hAnsi="Times New Roman" w:cs="Times New Roman"/>
          <w:sz w:val="24"/>
          <w:szCs w:val="24"/>
        </w:rPr>
        <w:t xml:space="preserve"> in the form approved by the Director</w:t>
      </w:r>
      <w:r w:rsidR="00D06B4C" w:rsidRPr="00027F40">
        <w:rPr>
          <w:rFonts w:ascii="Times New Roman" w:hAnsi="Times New Roman" w:cs="Times New Roman"/>
          <w:sz w:val="24"/>
          <w:szCs w:val="24"/>
        </w:rPr>
        <w:t xml:space="preserve"> must be </w:t>
      </w:r>
      <w:r w:rsidR="007C1C09" w:rsidRPr="00027F40">
        <w:rPr>
          <w:rFonts w:ascii="Times New Roman" w:hAnsi="Times New Roman" w:cs="Times New Roman"/>
          <w:sz w:val="24"/>
          <w:szCs w:val="24"/>
        </w:rPr>
        <w:t xml:space="preserve">completed and </w:t>
      </w:r>
      <w:r w:rsidR="00D06B4C" w:rsidRPr="00027F40">
        <w:rPr>
          <w:rFonts w:ascii="Times New Roman" w:hAnsi="Times New Roman" w:cs="Times New Roman"/>
          <w:sz w:val="24"/>
          <w:szCs w:val="24"/>
        </w:rPr>
        <w:t>submitted to the court by an authorized representative of the alternative provider</w:t>
      </w:r>
      <w:proofErr w:type="gramStart"/>
      <w:r w:rsidR="00D06B4C" w:rsidRPr="00027F40">
        <w:rPr>
          <w:rFonts w:ascii="Times New Roman" w:hAnsi="Times New Roman" w:cs="Times New Roman"/>
          <w:sz w:val="24"/>
          <w:szCs w:val="24"/>
        </w:rPr>
        <w:t>.</w:t>
      </w:r>
      <w:r w:rsidR="00611EE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14:paraId="2913D4D6" w14:textId="77777777" w:rsidR="008A5ABA" w:rsidRPr="00027F40" w:rsidRDefault="008A5ABA" w:rsidP="00D06B4C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D8DFFE" w14:textId="7A6C3A90" w:rsidR="00536214" w:rsidRPr="00027F40" w:rsidRDefault="00536214" w:rsidP="00DD00C1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If a court approves an alternative provider, the court must issue </w:t>
      </w:r>
      <w:r w:rsidR="005B2575" w:rsidRPr="00027F40">
        <w:rPr>
          <w:rFonts w:ascii="Times New Roman" w:hAnsi="Times New Roman" w:cs="Times New Roman"/>
          <w:sz w:val="24"/>
          <w:szCs w:val="24"/>
        </w:rPr>
        <w:t>written</w:t>
      </w:r>
      <w:r w:rsidRPr="00027F40">
        <w:rPr>
          <w:rFonts w:ascii="Times New Roman" w:hAnsi="Times New Roman" w:cs="Times New Roman"/>
          <w:sz w:val="24"/>
          <w:szCs w:val="24"/>
        </w:rPr>
        <w:t xml:space="preserve"> approval to the provider. The court must reassess the </w:t>
      </w:r>
      <w:r w:rsidR="00707AD7" w:rsidRPr="00027F40">
        <w:rPr>
          <w:rFonts w:ascii="Times New Roman" w:hAnsi="Times New Roman" w:cs="Times New Roman"/>
          <w:sz w:val="24"/>
          <w:szCs w:val="24"/>
        </w:rPr>
        <w:t>program</w:t>
      </w:r>
      <w:r w:rsidRPr="00027F40">
        <w:rPr>
          <w:rFonts w:ascii="Times New Roman" w:hAnsi="Times New Roman" w:cs="Times New Roman"/>
          <w:sz w:val="24"/>
          <w:szCs w:val="24"/>
        </w:rPr>
        <w:t xml:space="preserve"> every </w:t>
      </w:r>
      <w:r w:rsidR="0070759C" w:rsidRPr="00027F40">
        <w:rPr>
          <w:rFonts w:ascii="Times New Roman" w:hAnsi="Times New Roman" w:cs="Times New Roman"/>
          <w:sz w:val="24"/>
          <w:szCs w:val="24"/>
        </w:rPr>
        <w:t>12</w:t>
      </w:r>
      <w:r w:rsidRPr="00027F40">
        <w:rPr>
          <w:rFonts w:ascii="Times New Roman" w:hAnsi="Times New Roman" w:cs="Times New Roman"/>
          <w:sz w:val="24"/>
          <w:szCs w:val="24"/>
        </w:rPr>
        <w:t xml:space="preserve"> months and issue a</w:t>
      </w:r>
      <w:r w:rsidR="005B2575" w:rsidRPr="00027F40">
        <w:rPr>
          <w:rFonts w:ascii="Times New Roman" w:hAnsi="Times New Roman" w:cs="Times New Roman"/>
          <w:sz w:val="24"/>
          <w:szCs w:val="24"/>
        </w:rPr>
        <w:t>nother written</w:t>
      </w:r>
      <w:r w:rsidRPr="00027F40">
        <w:rPr>
          <w:rFonts w:ascii="Times New Roman" w:hAnsi="Times New Roman" w:cs="Times New Roman"/>
          <w:sz w:val="24"/>
          <w:szCs w:val="24"/>
        </w:rPr>
        <w:t xml:space="preserve"> approval</w:t>
      </w:r>
      <w:r w:rsidR="0092263A">
        <w:rPr>
          <w:rFonts w:ascii="Times New Roman" w:hAnsi="Times New Roman" w:cs="Times New Roman"/>
          <w:sz w:val="24"/>
          <w:szCs w:val="24"/>
        </w:rPr>
        <w:t xml:space="preserve"> if the approval is renewed</w:t>
      </w:r>
      <w:r w:rsidRPr="00027F40">
        <w:rPr>
          <w:rFonts w:ascii="Times New Roman" w:hAnsi="Times New Roman" w:cs="Times New Roman"/>
          <w:sz w:val="24"/>
          <w:szCs w:val="24"/>
        </w:rPr>
        <w:t>.</w:t>
      </w:r>
    </w:p>
    <w:p w14:paraId="331613B4" w14:textId="77777777" w:rsidR="007310B1" w:rsidRPr="00027F40" w:rsidRDefault="007310B1" w:rsidP="007310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C1FAD5" w14:textId="3F6064D7" w:rsidR="00705CBC" w:rsidRPr="00027F40" w:rsidRDefault="008F015B" w:rsidP="00705CBC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Where practicable</w:t>
      </w:r>
      <w:r w:rsidR="00E24206" w:rsidRPr="00027F40">
        <w:rPr>
          <w:rFonts w:ascii="Times New Roman" w:hAnsi="Times New Roman" w:cs="Times New Roman"/>
          <w:sz w:val="24"/>
          <w:szCs w:val="24"/>
        </w:rPr>
        <w:t>, a</w:t>
      </w:r>
      <w:r w:rsidR="007310B1" w:rsidRPr="00027F40">
        <w:rPr>
          <w:rFonts w:ascii="Times New Roman" w:hAnsi="Times New Roman" w:cs="Times New Roman"/>
          <w:sz w:val="24"/>
          <w:szCs w:val="24"/>
        </w:rPr>
        <w:t xml:space="preserve"> court that sentences a defendant to </w:t>
      </w:r>
      <w:r w:rsidR="00D96DE5" w:rsidRPr="00027F40">
        <w:rPr>
          <w:rFonts w:ascii="Times New Roman" w:hAnsi="Times New Roman" w:cs="Times New Roman"/>
          <w:sz w:val="24"/>
          <w:szCs w:val="24"/>
        </w:rPr>
        <w:t xml:space="preserve">a program offered by </w:t>
      </w:r>
      <w:r w:rsidR="007310B1" w:rsidRPr="00027F40">
        <w:rPr>
          <w:rFonts w:ascii="Times New Roman" w:hAnsi="Times New Roman" w:cs="Times New Roman"/>
          <w:sz w:val="24"/>
          <w:szCs w:val="24"/>
        </w:rPr>
        <w:t xml:space="preserve">an alternative </w:t>
      </w:r>
      <w:r w:rsidR="00D96DE5" w:rsidRPr="00027F40">
        <w:rPr>
          <w:rFonts w:ascii="Times New Roman" w:hAnsi="Times New Roman" w:cs="Times New Roman"/>
          <w:sz w:val="24"/>
          <w:szCs w:val="24"/>
        </w:rPr>
        <w:t xml:space="preserve">provider </w:t>
      </w:r>
      <w:r w:rsidRPr="00027F40">
        <w:rPr>
          <w:rFonts w:ascii="Times New Roman" w:hAnsi="Times New Roman" w:cs="Times New Roman"/>
          <w:sz w:val="24"/>
          <w:szCs w:val="24"/>
        </w:rPr>
        <w:t>should</w:t>
      </w:r>
      <w:r w:rsidR="007310B1" w:rsidRPr="00027F40">
        <w:rPr>
          <w:rFonts w:ascii="Times New Roman" w:eastAsia="Times New Roman" w:hAnsi="Times New Roman" w:cs="Times New Roman"/>
          <w:sz w:val="24"/>
          <w:szCs w:val="24"/>
        </w:rPr>
        <w:t xml:space="preserve"> conduct periodic review hearings to ensure program compliance and effectiveness.</w:t>
      </w:r>
    </w:p>
    <w:p w14:paraId="7369E713" w14:textId="77777777" w:rsidR="00D06B4C" w:rsidRPr="00027F40" w:rsidRDefault="00D06B4C" w:rsidP="00D06B4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0D2B186" w14:textId="5E12B087" w:rsidR="001E020C" w:rsidRPr="00027F40" w:rsidRDefault="001E020C" w:rsidP="00DD00C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40">
        <w:rPr>
          <w:rFonts w:ascii="Times New Roman" w:hAnsi="Times New Roman" w:cs="Times New Roman"/>
          <w:b/>
          <w:sz w:val="24"/>
          <w:szCs w:val="24"/>
        </w:rPr>
        <w:t xml:space="preserve">Minimum Standards for </w:t>
      </w:r>
      <w:r w:rsidR="00AB7EAE" w:rsidRPr="00027F40">
        <w:rPr>
          <w:rFonts w:ascii="Times New Roman" w:hAnsi="Times New Roman" w:cs="Times New Roman"/>
          <w:b/>
          <w:sz w:val="24"/>
          <w:szCs w:val="24"/>
        </w:rPr>
        <w:t xml:space="preserve">All Court-Approved </w:t>
      </w:r>
      <w:r w:rsidR="00583694" w:rsidRPr="00027F40">
        <w:rPr>
          <w:rFonts w:ascii="Times New Roman" w:hAnsi="Times New Roman" w:cs="Times New Roman"/>
          <w:b/>
          <w:sz w:val="24"/>
          <w:szCs w:val="24"/>
        </w:rPr>
        <w:t>Alternative</w:t>
      </w:r>
      <w:r w:rsidRPr="00027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B49" w:rsidRPr="00027F40">
        <w:rPr>
          <w:rFonts w:ascii="Times New Roman" w:hAnsi="Times New Roman" w:cs="Times New Roman"/>
          <w:b/>
          <w:sz w:val="24"/>
          <w:szCs w:val="24"/>
        </w:rPr>
        <w:t>Providers</w:t>
      </w:r>
      <w:r w:rsidRPr="00027F40">
        <w:rPr>
          <w:rFonts w:ascii="Times New Roman" w:hAnsi="Times New Roman" w:cs="Times New Roman"/>
          <w:b/>
          <w:sz w:val="24"/>
          <w:szCs w:val="24"/>
        </w:rPr>
        <w:t>.</w:t>
      </w:r>
      <w:r w:rsidR="00772F8B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2D134C">
        <w:rPr>
          <w:rFonts w:ascii="Times New Roman" w:hAnsi="Times New Roman" w:cs="Times New Roman"/>
          <w:sz w:val="24"/>
          <w:szCs w:val="24"/>
        </w:rPr>
        <w:t>Before</w:t>
      </w:r>
      <w:r w:rsidR="002D134C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AB7EAE" w:rsidRPr="00027F40">
        <w:rPr>
          <w:rFonts w:ascii="Times New Roman" w:hAnsi="Times New Roman" w:cs="Times New Roman"/>
          <w:sz w:val="24"/>
          <w:szCs w:val="24"/>
        </w:rPr>
        <w:t xml:space="preserve">the court </w:t>
      </w:r>
      <w:r w:rsidR="005B451C" w:rsidRPr="00027F40">
        <w:rPr>
          <w:rFonts w:ascii="Times New Roman" w:hAnsi="Times New Roman" w:cs="Times New Roman"/>
          <w:sz w:val="24"/>
          <w:szCs w:val="24"/>
        </w:rPr>
        <w:t>approves an</w:t>
      </w:r>
      <w:r w:rsidR="00AB7EAE" w:rsidRPr="00027F40">
        <w:rPr>
          <w:rFonts w:ascii="Times New Roman" w:hAnsi="Times New Roman" w:cs="Times New Roman"/>
          <w:sz w:val="24"/>
          <w:szCs w:val="24"/>
        </w:rPr>
        <w:t xml:space="preserve"> alternative provider, </w:t>
      </w:r>
      <w:r w:rsidR="00E05FB7" w:rsidRPr="00027F40">
        <w:rPr>
          <w:rFonts w:ascii="Times New Roman" w:hAnsi="Times New Roman" w:cs="Times New Roman"/>
          <w:sz w:val="24"/>
          <w:szCs w:val="24"/>
        </w:rPr>
        <w:t>t</w:t>
      </w:r>
      <w:r w:rsidR="008874F8" w:rsidRPr="00027F40">
        <w:rPr>
          <w:rFonts w:ascii="Times New Roman" w:hAnsi="Times New Roman" w:cs="Times New Roman"/>
          <w:sz w:val="24"/>
          <w:szCs w:val="24"/>
        </w:rPr>
        <w:t xml:space="preserve">he court must ensure that </w:t>
      </w:r>
      <w:r w:rsidR="005B451C" w:rsidRPr="00027F40">
        <w:rPr>
          <w:rFonts w:ascii="Times New Roman" w:hAnsi="Times New Roman" w:cs="Times New Roman"/>
          <w:sz w:val="24"/>
          <w:szCs w:val="24"/>
        </w:rPr>
        <w:t xml:space="preserve">the </w:t>
      </w:r>
      <w:r w:rsidR="00772F8B" w:rsidRPr="00027F40">
        <w:rPr>
          <w:rFonts w:ascii="Times New Roman" w:hAnsi="Times New Roman" w:cs="Times New Roman"/>
          <w:sz w:val="24"/>
          <w:szCs w:val="24"/>
        </w:rPr>
        <w:t xml:space="preserve">alternative </w:t>
      </w:r>
      <w:r w:rsidR="00400308" w:rsidRPr="00027F40">
        <w:rPr>
          <w:rFonts w:ascii="Times New Roman" w:hAnsi="Times New Roman" w:cs="Times New Roman"/>
          <w:sz w:val="24"/>
          <w:szCs w:val="24"/>
        </w:rPr>
        <w:t>provider</w:t>
      </w:r>
      <w:r w:rsidR="00772F8B" w:rsidRPr="00027F40">
        <w:rPr>
          <w:rFonts w:ascii="Times New Roman" w:hAnsi="Times New Roman" w:cs="Times New Roman"/>
          <w:sz w:val="24"/>
          <w:szCs w:val="24"/>
        </w:rPr>
        <w:t>:</w:t>
      </w:r>
    </w:p>
    <w:p w14:paraId="6DF131A0" w14:textId="77777777" w:rsidR="00C6068B" w:rsidRPr="00027F40" w:rsidRDefault="00C6068B" w:rsidP="006E4A4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9C00F" w14:textId="0E0B1106" w:rsidR="00694367" w:rsidRPr="00027F40" w:rsidRDefault="00400308" w:rsidP="00DD00C1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Has </w:t>
      </w:r>
      <w:r w:rsidR="0094011E" w:rsidRPr="00027F40">
        <w:rPr>
          <w:rFonts w:ascii="Times New Roman" w:hAnsi="Times New Roman" w:cs="Times New Roman"/>
          <w:sz w:val="24"/>
          <w:szCs w:val="24"/>
        </w:rPr>
        <w:t>a</w:t>
      </w:r>
      <w:r w:rsidR="00694367" w:rsidRPr="00027F40">
        <w:rPr>
          <w:rFonts w:ascii="Times New Roman" w:hAnsi="Times New Roman" w:cs="Times New Roman"/>
          <w:sz w:val="24"/>
          <w:szCs w:val="24"/>
        </w:rPr>
        <w:t xml:space="preserve"> program description that includes a method for providing </w:t>
      </w:r>
      <w:r w:rsidR="00894DAF" w:rsidRPr="00027F40">
        <w:rPr>
          <w:rFonts w:ascii="Times New Roman" w:hAnsi="Times New Roman" w:cs="Times New Roman"/>
          <w:sz w:val="24"/>
          <w:szCs w:val="24"/>
        </w:rPr>
        <w:t>domestic violence education</w:t>
      </w:r>
      <w:r w:rsidR="002D134C">
        <w:rPr>
          <w:rFonts w:ascii="Times New Roman" w:hAnsi="Times New Roman" w:cs="Times New Roman"/>
          <w:sz w:val="24"/>
          <w:szCs w:val="24"/>
        </w:rPr>
        <w:t>.</w:t>
      </w:r>
    </w:p>
    <w:p w14:paraId="6619DFE1" w14:textId="77777777" w:rsidR="00C6068B" w:rsidRPr="00027F40" w:rsidRDefault="00C6068B" w:rsidP="006E4A48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AEB22D" w14:textId="6CC5A4DC" w:rsidR="00190825" w:rsidRPr="00027F40" w:rsidRDefault="00C6068B" w:rsidP="00DD00C1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Provide</w:t>
      </w:r>
      <w:r w:rsidR="00400308" w:rsidRPr="00027F40">
        <w:rPr>
          <w:rFonts w:ascii="Times New Roman" w:hAnsi="Times New Roman" w:cs="Times New Roman"/>
          <w:sz w:val="24"/>
          <w:szCs w:val="24"/>
        </w:rPr>
        <w:t>s</w:t>
      </w:r>
      <w:r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894DAF" w:rsidRPr="00027F40">
        <w:rPr>
          <w:rFonts w:ascii="Times New Roman" w:hAnsi="Times New Roman" w:cs="Times New Roman"/>
          <w:sz w:val="24"/>
          <w:szCs w:val="24"/>
        </w:rPr>
        <w:t>domestic violence education</w:t>
      </w:r>
      <w:r w:rsidR="00890490" w:rsidRPr="00027F40">
        <w:rPr>
          <w:rFonts w:ascii="Times New Roman" w:hAnsi="Times New Roman" w:cs="Times New Roman"/>
          <w:sz w:val="24"/>
          <w:szCs w:val="24"/>
        </w:rPr>
        <w:t xml:space="preserve"> using a curriculum</w:t>
      </w:r>
      <w:r w:rsidR="00190825" w:rsidRPr="00027F40">
        <w:rPr>
          <w:rFonts w:ascii="Times New Roman" w:hAnsi="Times New Roman" w:cs="Times New Roman"/>
          <w:sz w:val="24"/>
          <w:szCs w:val="24"/>
        </w:rPr>
        <w:t xml:space="preserve"> that </w:t>
      </w:r>
      <w:r w:rsidR="0050366C" w:rsidRPr="00027F40">
        <w:rPr>
          <w:rFonts w:ascii="Times New Roman" w:hAnsi="Times New Roman" w:cs="Times New Roman"/>
          <w:sz w:val="24"/>
          <w:szCs w:val="24"/>
        </w:rPr>
        <w:t xml:space="preserve">is </w:t>
      </w:r>
      <w:r w:rsidR="00190825" w:rsidRPr="00027F40">
        <w:rPr>
          <w:rFonts w:ascii="Times New Roman" w:hAnsi="Times New Roman" w:cs="Times New Roman"/>
          <w:sz w:val="24"/>
          <w:szCs w:val="24"/>
        </w:rPr>
        <w:t>supported by published research</w:t>
      </w:r>
      <w:r w:rsidR="002D134C">
        <w:rPr>
          <w:rFonts w:ascii="Times New Roman" w:hAnsi="Times New Roman" w:cs="Times New Roman"/>
          <w:sz w:val="24"/>
          <w:szCs w:val="24"/>
        </w:rPr>
        <w:t>.</w:t>
      </w:r>
      <w:r w:rsidR="002D134C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6305B" w14:textId="77777777" w:rsidR="00C6068B" w:rsidRPr="00027F40" w:rsidRDefault="00C6068B" w:rsidP="006E4A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8A9DBE4" w14:textId="496BC2F7" w:rsidR="00190825" w:rsidRPr="00027F40" w:rsidRDefault="00C6068B" w:rsidP="00DD00C1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Ensure</w:t>
      </w:r>
      <w:r w:rsidR="00400308" w:rsidRPr="00027F40">
        <w:rPr>
          <w:rFonts w:ascii="Times New Roman" w:hAnsi="Times New Roman" w:cs="Times New Roman"/>
          <w:sz w:val="24"/>
          <w:szCs w:val="24"/>
        </w:rPr>
        <w:t>s</w:t>
      </w:r>
      <w:r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190825" w:rsidRPr="00027F40">
        <w:rPr>
          <w:rFonts w:ascii="Times New Roman" w:hAnsi="Times New Roman" w:cs="Times New Roman"/>
          <w:sz w:val="24"/>
          <w:szCs w:val="24"/>
        </w:rPr>
        <w:t xml:space="preserve">that its </w:t>
      </w:r>
      <w:r w:rsidR="00F32EA2" w:rsidRPr="00027F40">
        <w:rPr>
          <w:rFonts w:ascii="Times New Roman" w:hAnsi="Times New Roman" w:cs="Times New Roman"/>
          <w:sz w:val="24"/>
          <w:szCs w:val="24"/>
        </w:rPr>
        <w:t>program</w:t>
      </w:r>
      <w:r w:rsidR="00190825" w:rsidRPr="00027F40">
        <w:rPr>
          <w:rFonts w:ascii="Times New Roman" w:hAnsi="Times New Roman" w:cs="Times New Roman"/>
          <w:sz w:val="24"/>
          <w:szCs w:val="24"/>
        </w:rPr>
        <w:t xml:space="preserve"> does not disproportionately or exclusively include one or more of the following:</w:t>
      </w:r>
    </w:p>
    <w:p w14:paraId="67658295" w14:textId="77777777" w:rsidR="00C6068B" w:rsidRPr="00027F40" w:rsidRDefault="00C6068B" w:rsidP="006E4A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C4F7648" w14:textId="755282FB" w:rsidR="00694367" w:rsidRPr="00027F40" w:rsidRDefault="00694367" w:rsidP="00DD00C1">
      <w:pPr>
        <w:pStyle w:val="ListParagraph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Anger or stress management</w:t>
      </w:r>
      <w:r w:rsidR="002D134C">
        <w:rPr>
          <w:rFonts w:ascii="Times New Roman" w:hAnsi="Times New Roman" w:cs="Times New Roman"/>
          <w:sz w:val="24"/>
          <w:szCs w:val="24"/>
        </w:rPr>
        <w:t>.</w:t>
      </w:r>
    </w:p>
    <w:p w14:paraId="4F796E10" w14:textId="77777777" w:rsidR="00C6068B" w:rsidRPr="00027F40" w:rsidRDefault="00C6068B" w:rsidP="006E4A4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8047B7" w14:textId="7977C925" w:rsidR="00694367" w:rsidRPr="00027F40" w:rsidRDefault="00694367" w:rsidP="00DD00C1">
      <w:pPr>
        <w:pStyle w:val="ListParagraph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Conflict resolution</w:t>
      </w:r>
      <w:r w:rsidR="002D134C">
        <w:rPr>
          <w:rFonts w:ascii="Times New Roman" w:hAnsi="Times New Roman" w:cs="Times New Roman"/>
          <w:sz w:val="24"/>
          <w:szCs w:val="24"/>
        </w:rPr>
        <w:t>.</w:t>
      </w:r>
    </w:p>
    <w:p w14:paraId="544BDA2C" w14:textId="77777777" w:rsidR="00C6068B" w:rsidRPr="00027F40" w:rsidRDefault="00C6068B" w:rsidP="006E4A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CFDA7A4" w14:textId="036C9B4A" w:rsidR="00694367" w:rsidRPr="00027F40" w:rsidRDefault="00822113" w:rsidP="00DD00C1">
      <w:pPr>
        <w:pStyle w:val="ListParagraph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Education or information about family violence</w:t>
      </w:r>
      <w:r w:rsidR="002D134C">
        <w:rPr>
          <w:rFonts w:ascii="Times New Roman" w:hAnsi="Times New Roman" w:cs="Times New Roman"/>
          <w:sz w:val="24"/>
          <w:szCs w:val="24"/>
        </w:rPr>
        <w:t>.</w:t>
      </w:r>
    </w:p>
    <w:p w14:paraId="2A154C32" w14:textId="77777777" w:rsidR="00C6068B" w:rsidRPr="00027F40" w:rsidRDefault="00C6068B" w:rsidP="006E4A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E18D955" w14:textId="1F54B7CD" w:rsidR="00694367" w:rsidRPr="00027F40" w:rsidRDefault="00694367" w:rsidP="00DD00C1">
      <w:pPr>
        <w:pStyle w:val="ListParagraph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Education or information about domestic violence</w:t>
      </w:r>
      <w:r w:rsidR="00955CF6" w:rsidRPr="00027F40">
        <w:rPr>
          <w:rFonts w:ascii="Times New Roman" w:hAnsi="Times New Roman" w:cs="Times New Roman"/>
          <w:sz w:val="24"/>
          <w:szCs w:val="24"/>
        </w:rPr>
        <w:t>.</w:t>
      </w:r>
    </w:p>
    <w:p w14:paraId="6A564A13" w14:textId="77777777" w:rsidR="00C6068B" w:rsidRPr="00027F40" w:rsidRDefault="00C6068B" w:rsidP="006E4A4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649D96" w14:textId="788E0952" w:rsidR="00694367" w:rsidRPr="00027F40" w:rsidRDefault="00C6068B" w:rsidP="00DD00C1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Ensure</w:t>
      </w:r>
      <w:r w:rsidR="005B451C" w:rsidRPr="00027F40">
        <w:rPr>
          <w:rFonts w:ascii="Times New Roman" w:hAnsi="Times New Roman" w:cs="Times New Roman"/>
          <w:sz w:val="24"/>
          <w:szCs w:val="24"/>
        </w:rPr>
        <w:t>s</w:t>
      </w:r>
      <w:r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190825" w:rsidRPr="00027F40">
        <w:rPr>
          <w:rFonts w:ascii="Times New Roman" w:hAnsi="Times New Roman" w:cs="Times New Roman"/>
          <w:sz w:val="24"/>
          <w:szCs w:val="24"/>
        </w:rPr>
        <w:t xml:space="preserve">that its </w:t>
      </w:r>
      <w:r w:rsidR="00F32EA2" w:rsidRPr="00027F40">
        <w:rPr>
          <w:rFonts w:ascii="Times New Roman" w:hAnsi="Times New Roman" w:cs="Times New Roman"/>
          <w:sz w:val="24"/>
          <w:szCs w:val="24"/>
        </w:rPr>
        <w:t>program</w:t>
      </w:r>
      <w:r w:rsidR="00190825" w:rsidRPr="00027F40">
        <w:rPr>
          <w:rFonts w:ascii="Times New Roman" w:hAnsi="Times New Roman" w:cs="Times New Roman"/>
          <w:sz w:val="24"/>
          <w:szCs w:val="24"/>
        </w:rPr>
        <w:t xml:space="preserve"> e</w:t>
      </w:r>
      <w:r w:rsidR="00694367" w:rsidRPr="00027F40">
        <w:rPr>
          <w:rFonts w:ascii="Times New Roman" w:hAnsi="Times New Roman" w:cs="Times New Roman"/>
          <w:sz w:val="24"/>
          <w:szCs w:val="24"/>
        </w:rPr>
        <w:t>mphasizes personal responsibility</w:t>
      </w:r>
      <w:r w:rsidR="002D134C">
        <w:rPr>
          <w:rFonts w:ascii="Times New Roman" w:hAnsi="Times New Roman" w:cs="Times New Roman"/>
          <w:sz w:val="24"/>
          <w:szCs w:val="24"/>
        </w:rPr>
        <w:t>.</w:t>
      </w:r>
    </w:p>
    <w:p w14:paraId="2DFE3F70" w14:textId="77777777" w:rsidR="00754032" w:rsidRPr="00027F40" w:rsidRDefault="00754032" w:rsidP="006E4A48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1F8B3D" w14:textId="7E8E09C6" w:rsidR="00C6068B" w:rsidRPr="00027F40" w:rsidRDefault="001B2E78" w:rsidP="001B2E78">
      <w:pPr>
        <w:pStyle w:val="ListParagraph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5B451C" w:rsidRPr="00027F40">
        <w:rPr>
          <w:rFonts w:ascii="Times New Roman" w:hAnsi="Times New Roman" w:cs="Times New Roman"/>
          <w:sz w:val="24"/>
          <w:szCs w:val="24"/>
        </w:rPr>
        <w:t xml:space="preserve">Complies </w:t>
      </w:r>
      <w:r w:rsidR="00754032" w:rsidRPr="00027F40">
        <w:rPr>
          <w:rFonts w:ascii="Times New Roman" w:hAnsi="Times New Roman" w:cs="Times New Roman"/>
          <w:sz w:val="24"/>
          <w:szCs w:val="24"/>
        </w:rPr>
        <w:t>with the</w:t>
      </w:r>
      <w:r w:rsidR="00210EA9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2970EC" w:rsidRPr="00027F40">
        <w:rPr>
          <w:rFonts w:ascii="Times New Roman" w:hAnsi="Times New Roman" w:cs="Times New Roman"/>
          <w:sz w:val="24"/>
          <w:szCs w:val="24"/>
        </w:rPr>
        <w:t>notification</w:t>
      </w:r>
      <w:r w:rsidR="00210EA9" w:rsidRPr="00027F40">
        <w:rPr>
          <w:rFonts w:ascii="Times New Roman" w:hAnsi="Times New Roman" w:cs="Times New Roman"/>
          <w:sz w:val="24"/>
          <w:szCs w:val="24"/>
        </w:rPr>
        <w:t>,</w:t>
      </w:r>
      <w:r w:rsidR="002970EC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210EA9" w:rsidRPr="00027F40">
        <w:rPr>
          <w:rFonts w:ascii="Times New Roman" w:hAnsi="Times New Roman" w:cs="Times New Roman"/>
          <w:sz w:val="24"/>
          <w:szCs w:val="24"/>
        </w:rPr>
        <w:t xml:space="preserve">recordkeeping, </w:t>
      </w:r>
      <w:r w:rsidR="002970EC" w:rsidRPr="00027F40">
        <w:rPr>
          <w:rFonts w:ascii="Times New Roman" w:hAnsi="Times New Roman" w:cs="Times New Roman"/>
          <w:sz w:val="24"/>
          <w:szCs w:val="24"/>
        </w:rPr>
        <w:t>and</w:t>
      </w:r>
      <w:r w:rsidR="00754032" w:rsidRPr="00027F40">
        <w:rPr>
          <w:rFonts w:ascii="Times New Roman" w:hAnsi="Times New Roman" w:cs="Times New Roman"/>
          <w:sz w:val="24"/>
          <w:szCs w:val="24"/>
        </w:rPr>
        <w:t xml:space="preserve"> reporting requirements in </w:t>
      </w:r>
      <w:r w:rsidR="0065327B" w:rsidRPr="00027F40">
        <w:rPr>
          <w:rFonts w:ascii="Times New Roman" w:hAnsi="Times New Roman" w:cs="Times New Roman"/>
          <w:sz w:val="24"/>
          <w:szCs w:val="24"/>
        </w:rPr>
        <w:t>subsection (</w:t>
      </w:r>
      <w:r w:rsidR="00D46626">
        <w:rPr>
          <w:rFonts w:ascii="Times New Roman" w:hAnsi="Times New Roman" w:cs="Times New Roman"/>
          <w:sz w:val="24"/>
          <w:szCs w:val="24"/>
        </w:rPr>
        <w:t>H</w:t>
      </w:r>
      <w:r w:rsidR="0065327B" w:rsidRPr="00027F40">
        <w:rPr>
          <w:rFonts w:ascii="Times New Roman" w:hAnsi="Times New Roman" w:cs="Times New Roman"/>
          <w:sz w:val="24"/>
          <w:szCs w:val="24"/>
        </w:rPr>
        <w:t>)</w:t>
      </w:r>
      <w:r w:rsidR="00754032" w:rsidRPr="00027F40">
        <w:rPr>
          <w:rFonts w:ascii="Times New Roman" w:hAnsi="Times New Roman" w:cs="Times New Roman"/>
          <w:sz w:val="24"/>
          <w:szCs w:val="24"/>
        </w:rPr>
        <w:t>.</w:t>
      </w:r>
    </w:p>
    <w:p w14:paraId="4F89937F" w14:textId="77777777" w:rsidR="00A76E99" w:rsidRPr="00027F40" w:rsidRDefault="00A76E99" w:rsidP="006E4A48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2D755B" w14:textId="2799DDCA" w:rsidR="00D13A65" w:rsidRPr="00BD2D00" w:rsidRDefault="00A76E99" w:rsidP="00BD2D00">
      <w:pPr>
        <w:tabs>
          <w:tab w:val="left" w:pos="360"/>
        </w:tabs>
        <w:ind w:left="360" w:hanging="360"/>
        <w:jc w:val="both"/>
        <w:rPr>
          <w:rFonts w:cs="Times New Roman"/>
          <w:i/>
        </w:rPr>
      </w:pPr>
      <w:r w:rsidRPr="00027F40">
        <w:rPr>
          <w:rFonts w:cs="Times New Roman"/>
          <w:b/>
        </w:rPr>
        <w:t>F.</w:t>
      </w:r>
      <w:r w:rsidRPr="00027F40">
        <w:rPr>
          <w:rFonts w:cs="Times New Roman"/>
          <w:b/>
        </w:rPr>
        <w:tab/>
      </w:r>
      <w:r w:rsidR="00C6068B" w:rsidRPr="00BD2D00">
        <w:rPr>
          <w:rFonts w:cs="Times New Roman"/>
          <w:b/>
        </w:rPr>
        <w:t xml:space="preserve">Additional Standards for </w:t>
      </w:r>
      <w:r w:rsidR="00AF77C1" w:rsidRPr="00BD2D00">
        <w:rPr>
          <w:rFonts w:cs="Times New Roman"/>
          <w:b/>
        </w:rPr>
        <w:t xml:space="preserve">Court-Approved </w:t>
      </w:r>
      <w:r w:rsidR="00DF528E" w:rsidRPr="00BD2D00">
        <w:rPr>
          <w:rFonts w:cs="Times New Roman"/>
          <w:b/>
        </w:rPr>
        <w:t xml:space="preserve">Alternative </w:t>
      </w:r>
      <w:r w:rsidR="00AF77C1" w:rsidRPr="00206BBA">
        <w:rPr>
          <w:rFonts w:cs="Times New Roman"/>
          <w:b/>
        </w:rPr>
        <w:t>Providers</w:t>
      </w:r>
      <w:r w:rsidR="00C6068B" w:rsidRPr="00206BBA">
        <w:rPr>
          <w:rFonts w:cs="Times New Roman"/>
          <w:b/>
        </w:rPr>
        <w:t>.</w:t>
      </w:r>
      <w:r w:rsidR="00C6068B" w:rsidRPr="00206BBA">
        <w:rPr>
          <w:rFonts w:cs="Times New Roman"/>
        </w:rPr>
        <w:t xml:space="preserve"> </w:t>
      </w:r>
      <w:r w:rsidR="00347E86" w:rsidRPr="00206BBA">
        <w:rPr>
          <w:rFonts w:cs="Times New Roman"/>
        </w:rPr>
        <w:t>If the</w:t>
      </w:r>
      <w:r w:rsidR="009749B4">
        <w:rPr>
          <w:rFonts w:cs="Times New Roman"/>
        </w:rPr>
        <w:t xml:space="preserve"> relationship between the</w:t>
      </w:r>
      <w:r w:rsidR="00347E86" w:rsidRPr="00206BBA">
        <w:rPr>
          <w:rFonts w:cs="Times New Roman"/>
        </w:rPr>
        <w:t xml:space="preserve"> defendant and the victim </w:t>
      </w:r>
      <w:r w:rsidR="002D134C">
        <w:rPr>
          <w:rFonts w:cs="Times New Roman"/>
        </w:rPr>
        <w:t>is an</w:t>
      </w:r>
      <w:r w:rsidR="00347E86" w:rsidRPr="00206BBA">
        <w:rPr>
          <w:rFonts w:cs="Times New Roman"/>
        </w:rPr>
        <w:t xml:space="preserve"> intimate partner relationship</w:t>
      </w:r>
      <w:r w:rsidR="002D134C">
        <w:rPr>
          <w:rFonts w:cs="Times New Roman"/>
        </w:rPr>
        <w:t xml:space="preserve"> </w:t>
      </w:r>
      <w:r w:rsidR="00921C32" w:rsidRPr="00206BBA">
        <w:rPr>
          <w:rFonts w:cs="Times New Roman"/>
        </w:rPr>
        <w:t>or the defendant has a history of domestic violence within an intimate partner relationship</w:t>
      </w:r>
      <w:r w:rsidR="008A5ABA" w:rsidRPr="00206BBA">
        <w:rPr>
          <w:rFonts w:cs="Times New Roman"/>
        </w:rPr>
        <w:t xml:space="preserve">, </w:t>
      </w:r>
      <w:r w:rsidR="003D03B6" w:rsidRPr="00206BBA">
        <w:rPr>
          <w:rFonts w:cs="Times New Roman"/>
        </w:rPr>
        <w:t xml:space="preserve">then </w:t>
      </w:r>
      <w:r w:rsidR="009F6D37" w:rsidRPr="00206BBA">
        <w:rPr>
          <w:rFonts w:cs="Times New Roman"/>
        </w:rPr>
        <w:t xml:space="preserve">the </w:t>
      </w:r>
      <w:r w:rsidR="00EF4EA9" w:rsidRPr="00206BBA">
        <w:rPr>
          <w:rFonts w:cs="Times New Roman"/>
        </w:rPr>
        <w:t xml:space="preserve">court must ensure that the </w:t>
      </w:r>
      <w:r w:rsidR="009F6D37" w:rsidRPr="00206BBA">
        <w:rPr>
          <w:rFonts w:cs="Times New Roman"/>
        </w:rPr>
        <w:t xml:space="preserve">alternative </w:t>
      </w:r>
      <w:r w:rsidR="00EF4EA9" w:rsidRPr="00206BBA">
        <w:rPr>
          <w:rFonts w:cs="Times New Roman"/>
        </w:rPr>
        <w:t>provider’s program</w:t>
      </w:r>
      <w:r w:rsidR="009F6D37" w:rsidRPr="00206BBA">
        <w:rPr>
          <w:rFonts w:cs="Times New Roman"/>
        </w:rPr>
        <w:t xml:space="preserve"> </w:t>
      </w:r>
      <w:r w:rsidR="00E8493A" w:rsidRPr="00206BBA">
        <w:rPr>
          <w:rFonts w:cs="Times New Roman"/>
        </w:rPr>
        <w:t>also meet</w:t>
      </w:r>
      <w:r w:rsidR="00EF4EA9" w:rsidRPr="00206BBA">
        <w:rPr>
          <w:rFonts w:cs="Times New Roman"/>
        </w:rPr>
        <w:t>s</w:t>
      </w:r>
      <w:r w:rsidR="00E8493A" w:rsidRPr="00206BBA">
        <w:rPr>
          <w:rFonts w:cs="Times New Roman"/>
        </w:rPr>
        <w:t xml:space="preserve"> the following criteria:</w:t>
      </w:r>
    </w:p>
    <w:p w14:paraId="6BC68106" w14:textId="54DE5AF5" w:rsidR="0000767A" w:rsidRPr="00027F40" w:rsidRDefault="0000767A" w:rsidP="00DD00C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Provides documentation</w:t>
      </w:r>
      <w:r w:rsidR="00866ABB" w:rsidRPr="00027F40">
        <w:rPr>
          <w:rFonts w:ascii="Times New Roman" w:hAnsi="Times New Roman" w:cs="Times New Roman"/>
          <w:sz w:val="24"/>
          <w:szCs w:val="24"/>
        </w:rPr>
        <w:t xml:space="preserve"> to the court</w:t>
      </w:r>
      <w:r w:rsidRPr="00027F40">
        <w:rPr>
          <w:rFonts w:ascii="Times New Roman" w:hAnsi="Times New Roman" w:cs="Times New Roman"/>
          <w:sz w:val="24"/>
          <w:szCs w:val="24"/>
        </w:rPr>
        <w:t xml:space="preserve"> that it has conducted domestic violence offender programs for at least one year</w:t>
      </w:r>
      <w:r w:rsidR="009749B4">
        <w:rPr>
          <w:rFonts w:ascii="Times New Roman" w:hAnsi="Times New Roman" w:cs="Times New Roman"/>
          <w:sz w:val="24"/>
          <w:szCs w:val="24"/>
        </w:rPr>
        <w:t>.</w:t>
      </w:r>
    </w:p>
    <w:p w14:paraId="3950B7FE" w14:textId="77777777" w:rsidR="00752D2C" w:rsidRPr="00027F40" w:rsidRDefault="00752D2C" w:rsidP="00822113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AF6C01" w14:textId="71545B44" w:rsidR="00694367" w:rsidRPr="00027F40" w:rsidRDefault="00694367" w:rsidP="00DD00C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Identifies domestic violence as a means of asserting power and control over another individual</w:t>
      </w:r>
      <w:r w:rsidR="009749B4">
        <w:rPr>
          <w:rFonts w:ascii="Times New Roman" w:hAnsi="Times New Roman" w:cs="Times New Roman"/>
          <w:sz w:val="24"/>
          <w:szCs w:val="24"/>
        </w:rPr>
        <w:t>.</w:t>
      </w:r>
    </w:p>
    <w:p w14:paraId="2CCF4F4F" w14:textId="77777777" w:rsidR="00D60598" w:rsidRPr="00027F40" w:rsidRDefault="00D60598" w:rsidP="00D605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226796" w14:textId="4C3E3FFB" w:rsidR="00D60598" w:rsidRPr="00027F40" w:rsidRDefault="00D60598" w:rsidP="00DD00C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Uses </w:t>
      </w:r>
      <w:r w:rsidR="00343C6F" w:rsidRPr="00027F40">
        <w:rPr>
          <w:rFonts w:ascii="Times New Roman" w:hAnsi="Times New Roman" w:cs="Times New Roman"/>
          <w:sz w:val="24"/>
          <w:szCs w:val="24"/>
        </w:rPr>
        <w:t>a</w:t>
      </w:r>
      <w:r w:rsidR="00CD4592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Pr="00027F40">
        <w:rPr>
          <w:rFonts w:ascii="Times New Roman" w:hAnsi="Times New Roman" w:cs="Times New Roman"/>
          <w:sz w:val="24"/>
          <w:szCs w:val="24"/>
        </w:rPr>
        <w:t>curriculum</w:t>
      </w:r>
      <w:r w:rsidR="00343C6F" w:rsidRPr="00027F40">
        <w:rPr>
          <w:rFonts w:ascii="Times New Roman" w:hAnsi="Times New Roman" w:cs="Times New Roman"/>
          <w:sz w:val="24"/>
          <w:szCs w:val="24"/>
        </w:rPr>
        <w:t xml:space="preserve"> that is supported by </w:t>
      </w:r>
      <w:r w:rsidR="008457F2" w:rsidRPr="00027F40">
        <w:rPr>
          <w:rFonts w:ascii="Times New Roman" w:hAnsi="Times New Roman" w:cs="Times New Roman"/>
          <w:sz w:val="24"/>
          <w:szCs w:val="24"/>
        </w:rPr>
        <w:t xml:space="preserve">published </w:t>
      </w:r>
      <w:r w:rsidR="00343C6F" w:rsidRPr="00027F40">
        <w:rPr>
          <w:rFonts w:ascii="Times New Roman" w:hAnsi="Times New Roman" w:cs="Times New Roman"/>
          <w:sz w:val="24"/>
          <w:szCs w:val="24"/>
        </w:rPr>
        <w:t>research and has been</w:t>
      </w:r>
      <w:r w:rsidRPr="00027F40">
        <w:rPr>
          <w:rFonts w:ascii="Times New Roman" w:hAnsi="Times New Roman" w:cs="Times New Roman"/>
          <w:sz w:val="24"/>
          <w:szCs w:val="24"/>
        </w:rPr>
        <w:t xml:space="preserve"> specifically developed for domestic violence offenders</w:t>
      </w:r>
      <w:r w:rsidR="009749B4">
        <w:rPr>
          <w:rFonts w:ascii="Times New Roman" w:hAnsi="Times New Roman" w:cs="Times New Roman"/>
          <w:sz w:val="24"/>
          <w:szCs w:val="24"/>
        </w:rPr>
        <w:t>.</w:t>
      </w:r>
    </w:p>
    <w:p w14:paraId="4AECAFD2" w14:textId="77777777" w:rsidR="00EA3DAB" w:rsidRPr="00027F40" w:rsidRDefault="00EA3DAB" w:rsidP="006E4A48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21EC51" w14:textId="4C416BEC" w:rsidR="00694367" w:rsidRPr="00027F40" w:rsidRDefault="00694367" w:rsidP="00DD00C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Does not require the participation of a victim of domestic violence</w:t>
      </w:r>
      <w:r w:rsidR="009749B4">
        <w:rPr>
          <w:rFonts w:ascii="Times New Roman" w:hAnsi="Times New Roman" w:cs="Times New Roman"/>
          <w:sz w:val="24"/>
          <w:szCs w:val="24"/>
        </w:rPr>
        <w:t>.</w:t>
      </w:r>
      <w:r w:rsidR="009749B4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3E83F" w14:textId="77777777" w:rsidR="00EA3DAB" w:rsidRPr="00027F40" w:rsidRDefault="00EA3DAB" w:rsidP="006E4A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6A18670" w14:textId="227DAA7A" w:rsidR="00694367" w:rsidRPr="00027F40" w:rsidRDefault="00694367" w:rsidP="00DD00C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Is not provided at a location where a victim of domestic violence is sheltered</w:t>
      </w:r>
      <w:r w:rsidR="009749B4">
        <w:rPr>
          <w:rFonts w:ascii="Times New Roman" w:hAnsi="Times New Roman" w:cs="Times New Roman"/>
          <w:sz w:val="24"/>
          <w:szCs w:val="24"/>
        </w:rPr>
        <w:t>.</w:t>
      </w:r>
      <w:r w:rsidR="009749B4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F5074" w14:textId="77777777" w:rsidR="00EA3DAB" w:rsidRPr="00027F40" w:rsidRDefault="00EA3DAB" w:rsidP="006E4A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AE3CD9" w14:textId="0972709B" w:rsidR="003B13B7" w:rsidRPr="00027F40" w:rsidRDefault="00694367" w:rsidP="00DD00C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Includes individual </w:t>
      </w:r>
      <w:r w:rsidR="00E96FD4" w:rsidRPr="00027F40">
        <w:rPr>
          <w:rFonts w:ascii="Times New Roman" w:hAnsi="Times New Roman" w:cs="Times New Roman"/>
          <w:sz w:val="24"/>
          <w:szCs w:val="24"/>
        </w:rPr>
        <w:t>classes</w:t>
      </w:r>
      <w:r w:rsidRPr="00027F40">
        <w:rPr>
          <w:rFonts w:ascii="Times New Roman" w:hAnsi="Times New Roman" w:cs="Times New Roman"/>
          <w:sz w:val="24"/>
          <w:szCs w:val="24"/>
        </w:rPr>
        <w:t xml:space="preserve">, group </w:t>
      </w:r>
      <w:r w:rsidR="00E96FD4" w:rsidRPr="00027F40">
        <w:rPr>
          <w:rFonts w:ascii="Times New Roman" w:hAnsi="Times New Roman" w:cs="Times New Roman"/>
          <w:sz w:val="24"/>
          <w:szCs w:val="24"/>
        </w:rPr>
        <w:t>classes</w:t>
      </w:r>
      <w:r w:rsidRPr="00027F40">
        <w:rPr>
          <w:rFonts w:ascii="Times New Roman" w:hAnsi="Times New Roman" w:cs="Times New Roman"/>
          <w:sz w:val="24"/>
          <w:szCs w:val="24"/>
        </w:rPr>
        <w:t xml:space="preserve">, or a combination of individual and group </w:t>
      </w:r>
      <w:r w:rsidR="00E96FD4" w:rsidRPr="00027F40">
        <w:rPr>
          <w:rFonts w:ascii="Times New Roman" w:hAnsi="Times New Roman" w:cs="Times New Roman"/>
          <w:sz w:val="24"/>
          <w:szCs w:val="24"/>
        </w:rPr>
        <w:t>classes</w:t>
      </w:r>
      <w:r w:rsidR="00F50098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18421C" w:rsidRPr="00027F40">
        <w:rPr>
          <w:rFonts w:ascii="Times New Roman" w:hAnsi="Times New Roman" w:cs="Times New Roman"/>
          <w:sz w:val="24"/>
          <w:szCs w:val="24"/>
        </w:rPr>
        <w:t>that</w:t>
      </w:r>
      <w:r w:rsidR="00A3317D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E96FD4" w:rsidRPr="00027F40">
        <w:rPr>
          <w:rFonts w:ascii="Times New Roman" w:hAnsi="Times New Roman" w:cs="Times New Roman"/>
          <w:sz w:val="24"/>
          <w:szCs w:val="24"/>
        </w:rPr>
        <w:t>are</w:t>
      </w:r>
      <w:r w:rsidR="00D77220" w:rsidRPr="00027F40">
        <w:rPr>
          <w:rFonts w:ascii="Times New Roman" w:hAnsi="Times New Roman" w:cs="Times New Roman"/>
          <w:sz w:val="24"/>
          <w:szCs w:val="24"/>
        </w:rPr>
        <w:t xml:space="preserve"> conducted in person or by </w:t>
      </w:r>
      <w:r w:rsidR="00D74452">
        <w:rPr>
          <w:rFonts w:ascii="Times New Roman" w:hAnsi="Times New Roman" w:cs="Times New Roman"/>
          <w:sz w:val="24"/>
          <w:szCs w:val="24"/>
        </w:rPr>
        <w:t xml:space="preserve">interactive </w:t>
      </w:r>
      <w:r w:rsidR="00D77220" w:rsidRPr="00027F40">
        <w:rPr>
          <w:rFonts w:ascii="Times New Roman" w:hAnsi="Times New Roman" w:cs="Times New Roman"/>
          <w:sz w:val="24"/>
          <w:szCs w:val="24"/>
        </w:rPr>
        <w:t>video link</w:t>
      </w:r>
      <w:r w:rsidR="001C0AFB" w:rsidRPr="00027F40">
        <w:rPr>
          <w:rFonts w:ascii="Times New Roman" w:hAnsi="Times New Roman" w:cs="Times New Roman"/>
          <w:sz w:val="24"/>
          <w:szCs w:val="24"/>
        </w:rPr>
        <w:t xml:space="preserve"> and that are</w:t>
      </w:r>
      <w:r w:rsidR="00047EF6" w:rsidRPr="00027F40">
        <w:rPr>
          <w:rFonts w:ascii="Times New Roman" w:hAnsi="Times New Roman" w:cs="Times New Roman"/>
          <w:sz w:val="24"/>
          <w:szCs w:val="24"/>
        </w:rPr>
        <w:t>:</w:t>
      </w:r>
      <w:r w:rsidR="008F747F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107FA" w14:textId="77777777" w:rsidR="003B13B7" w:rsidRPr="00027F40" w:rsidRDefault="003B13B7" w:rsidP="008221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7BF609" w14:textId="4070860E" w:rsidR="0018421C" w:rsidRPr="00027F40" w:rsidRDefault="00A3317D" w:rsidP="00DD00C1">
      <w:pPr>
        <w:pStyle w:val="ListParagraph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C</w:t>
      </w:r>
      <w:r w:rsidR="0018421C" w:rsidRPr="00027F40">
        <w:rPr>
          <w:rFonts w:ascii="Times New Roman" w:hAnsi="Times New Roman" w:cs="Times New Roman"/>
          <w:sz w:val="24"/>
          <w:szCs w:val="24"/>
        </w:rPr>
        <w:t>onducted by a domestic violence specialist who has licensed personnel in the field of human behavior available for consultation and direction</w:t>
      </w:r>
      <w:r w:rsidR="009749B4">
        <w:rPr>
          <w:rFonts w:ascii="Times New Roman" w:hAnsi="Times New Roman" w:cs="Times New Roman"/>
          <w:sz w:val="24"/>
          <w:szCs w:val="24"/>
        </w:rPr>
        <w:t>.</w:t>
      </w:r>
      <w:r w:rsidR="009749B4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A869E" w14:textId="77777777" w:rsidR="00ED1B4B" w:rsidRPr="00027F40" w:rsidRDefault="00ED1B4B" w:rsidP="00822113">
      <w:pPr>
        <w:pStyle w:val="ListParagraph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22B42F2" w14:textId="4F219B21" w:rsidR="00694367" w:rsidRPr="00027F40" w:rsidRDefault="0026551D" w:rsidP="00DD00C1">
      <w:pPr>
        <w:pStyle w:val="ListParagraph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D</w:t>
      </w:r>
      <w:r w:rsidR="003B13B7" w:rsidRPr="00027F40">
        <w:rPr>
          <w:rFonts w:ascii="Times New Roman" w:hAnsi="Times New Roman" w:cs="Times New Roman"/>
          <w:sz w:val="24"/>
          <w:szCs w:val="24"/>
        </w:rPr>
        <w:t xml:space="preserve">ocumented in the </w:t>
      </w:r>
      <w:r w:rsidR="00595F21" w:rsidRPr="00027F40">
        <w:rPr>
          <w:rFonts w:ascii="Times New Roman" w:hAnsi="Times New Roman" w:cs="Times New Roman"/>
          <w:sz w:val="24"/>
          <w:szCs w:val="24"/>
        </w:rPr>
        <w:t>defendant’s</w:t>
      </w:r>
      <w:r w:rsidR="003B13B7" w:rsidRPr="00027F40">
        <w:rPr>
          <w:rFonts w:ascii="Times New Roman" w:hAnsi="Times New Roman" w:cs="Times New Roman"/>
          <w:sz w:val="24"/>
          <w:szCs w:val="24"/>
        </w:rPr>
        <w:t xml:space="preserve"> record</w:t>
      </w:r>
      <w:r w:rsidR="009749B4">
        <w:rPr>
          <w:rFonts w:ascii="Times New Roman" w:hAnsi="Times New Roman" w:cs="Times New Roman"/>
          <w:sz w:val="24"/>
          <w:szCs w:val="24"/>
        </w:rPr>
        <w:t>.</w:t>
      </w:r>
      <w:r w:rsidR="009749B4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43F52" w14:textId="77777777" w:rsidR="00EA3DAB" w:rsidRPr="00027F40" w:rsidRDefault="00EA3DAB" w:rsidP="006E4A48">
      <w:pPr>
        <w:spacing w:after="0" w:line="240" w:lineRule="auto"/>
        <w:ind w:left="360" w:hanging="360"/>
        <w:jc w:val="both"/>
        <w:rPr>
          <w:rFonts w:cs="Times New Roman"/>
        </w:rPr>
      </w:pPr>
    </w:p>
    <w:p w14:paraId="1DEDD494" w14:textId="29C81200" w:rsidR="00694367" w:rsidRPr="00027F40" w:rsidRDefault="00FD5621" w:rsidP="00C32B63">
      <w:pPr>
        <w:pStyle w:val="ListParagraph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Comprised of</w:t>
      </w:r>
      <w:r w:rsidR="00694367" w:rsidRPr="00027F40">
        <w:rPr>
          <w:rFonts w:ascii="Times New Roman" w:hAnsi="Times New Roman" w:cs="Times New Roman"/>
          <w:sz w:val="24"/>
          <w:szCs w:val="24"/>
        </w:rPr>
        <w:t xml:space="preserve"> 15 </w:t>
      </w:r>
      <w:r w:rsidR="00595F21" w:rsidRPr="00027F40">
        <w:rPr>
          <w:rFonts w:ascii="Times New Roman" w:hAnsi="Times New Roman" w:cs="Times New Roman"/>
          <w:sz w:val="24"/>
          <w:szCs w:val="24"/>
        </w:rPr>
        <w:t xml:space="preserve">persons </w:t>
      </w:r>
      <w:r w:rsidRPr="00027F40">
        <w:rPr>
          <w:rFonts w:ascii="Times New Roman" w:hAnsi="Times New Roman" w:cs="Times New Roman"/>
          <w:sz w:val="24"/>
          <w:szCs w:val="24"/>
        </w:rPr>
        <w:t xml:space="preserve">or fewer </w:t>
      </w:r>
      <w:r w:rsidR="00694367" w:rsidRPr="00027F40">
        <w:rPr>
          <w:rFonts w:ascii="Times New Roman" w:hAnsi="Times New Roman" w:cs="Times New Roman"/>
          <w:sz w:val="24"/>
          <w:szCs w:val="24"/>
        </w:rPr>
        <w:t xml:space="preserve">in group </w:t>
      </w:r>
      <w:r w:rsidR="00E96FD4" w:rsidRPr="00027F40">
        <w:rPr>
          <w:rFonts w:ascii="Times New Roman" w:hAnsi="Times New Roman" w:cs="Times New Roman"/>
          <w:sz w:val="24"/>
          <w:szCs w:val="24"/>
        </w:rPr>
        <w:t>classes</w:t>
      </w:r>
      <w:r w:rsidR="009749B4">
        <w:rPr>
          <w:rFonts w:ascii="Times New Roman" w:hAnsi="Times New Roman" w:cs="Times New Roman"/>
          <w:sz w:val="24"/>
          <w:szCs w:val="24"/>
        </w:rPr>
        <w:t>.</w:t>
      </w:r>
      <w:r w:rsidR="005808BE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0F68D" w14:textId="77777777" w:rsidR="001B5D9C" w:rsidRPr="00027F40" w:rsidRDefault="001B5D9C" w:rsidP="00C32B63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7FF5AD2" w14:textId="34DFDF2E" w:rsidR="00D77220" w:rsidRPr="00027F40" w:rsidRDefault="007E549C" w:rsidP="00C32B63">
      <w:pPr>
        <w:pStyle w:val="ListParagraph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For classes provided by </w:t>
      </w:r>
      <w:r w:rsidR="00D74452">
        <w:rPr>
          <w:rFonts w:ascii="Times New Roman" w:hAnsi="Times New Roman" w:cs="Times New Roman"/>
          <w:sz w:val="24"/>
          <w:szCs w:val="24"/>
        </w:rPr>
        <w:t xml:space="preserve">interactive </w:t>
      </w:r>
      <w:r w:rsidRPr="00027F40">
        <w:rPr>
          <w:rFonts w:ascii="Times New Roman" w:hAnsi="Times New Roman" w:cs="Times New Roman"/>
          <w:sz w:val="24"/>
          <w:szCs w:val="24"/>
        </w:rPr>
        <w:t>video link, d</w:t>
      </w:r>
      <w:r w:rsidR="00013EB2" w:rsidRPr="00027F40">
        <w:rPr>
          <w:rFonts w:ascii="Times New Roman" w:hAnsi="Times New Roman" w:cs="Times New Roman"/>
          <w:sz w:val="24"/>
          <w:szCs w:val="24"/>
        </w:rPr>
        <w:t xml:space="preserve">esigned with </w:t>
      </w:r>
      <w:r w:rsidR="00D77220" w:rsidRPr="00027F40">
        <w:rPr>
          <w:rFonts w:ascii="Times New Roman" w:hAnsi="Times New Roman" w:cs="Times New Roman"/>
          <w:sz w:val="24"/>
          <w:szCs w:val="24"/>
        </w:rPr>
        <w:t>safeguards in place to assure confidentiality</w:t>
      </w:r>
      <w:r w:rsidR="00E12980" w:rsidRPr="00027F40">
        <w:rPr>
          <w:rFonts w:ascii="Times New Roman" w:hAnsi="Times New Roman" w:cs="Times New Roman"/>
          <w:sz w:val="24"/>
          <w:szCs w:val="24"/>
        </w:rPr>
        <w:t xml:space="preserve"> for both </w:t>
      </w:r>
      <w:r w:rsidR="0033177E" w:rsidRPr="00027F40">
        <w:rPr>
          <w:rFonts w:ascii="Times New Roman" w:hAnsi="Times New Roman" w:cs="Times New Roman"/>
          <w:sz w:val="24"/>
          <w:szCs w:val="24"/>
        </w:rPr>
        <w:t xml:space="preserve">the </w:t>
      </w:r>
      <w:r w:rsidR="00E12980" w:rsidRPr="00027F40">
        <w:rPr>
          <w:rFonts w:ascii="Times New Roman" w:hAnsi="Times New Roman" w:cs="Times New Roman"/>
          <w:sz w:val="24"/>
          <w:szCs w:val="24"/>
        </w:rPr>
        <w:t xml:space="preserve">victim and </w:t>
      </w:r>
      <w:r w:rsidR="0033177E" w:rsidRPr="00027F40">
        <w:rPr>
          <w:rFonts w:ascii="Times New Roman" w:hAnsi="Times New Roman" w:cs="Times New Roman"/>
          <w:sz w:val="24"/>
          <w:szCs w:val="24"/>
        </w:rPr>
        <w:t xml:space="preserve">the </w:t>
      </w:r>
      <w:r w:rsidR="00E12980" w:rsidRPr="00027F40">
        <w:rPr>
          <w:rFonts w:ascii="Times New Roman" w:hAnsi="Times New Roman" w:cs="Times New Roman"/>
          <w:sz w:val="24"/>
          <w:szCs w:val="24"/>
        </w:rPr>
        <w:t>defendant</w:t>
      </w:r>
      <w:r w:rsidR="00D77220" w:rsidRPr="00027F40">
        <w:rPr>
          <w:rFonts w:ascii="Times New Roman" w:hAnsi="Times New Roman" w:cs="Times New Roman"/>
          <w:sz w:val="24"/>
          <w:szCs w:val="24"/>
        </w:rPr>
        <w:t xml:space="preserve"> and that the </w:t>
      </w:r>
      <w:r w:rsidR="001B5D9C" w:rsidRPr="00027F40">
        <w:rPr>
          <w:rFonts w:ascii="Times New Roman" w:hAnsi="Times New Roman" w:cs="Times New Roman"/>
          <w:sz w:val="24"/>
          <w:szCs w:val="24"/>
        </w:rPr>
        <w:t>defendant</w:t>
      </w:r>
      <w:r w:rsidR="00D77220" w:rsidRPr="00027F40">
        <w:rPr>
          <w:rFonts w:ascii="Times New Roman" w:hAnsi="Times New Roman" w:cs="Times New Roman"/>
          <w:sz w:val="24"/>
          <w:szCs w:val="24"/>
        </w:rPr>
        <w:t xml:space="preserve"> is alone in the area where </w:t>
      </w:r>
      <w:r w:rsidR="006C50BF" w:rsidRPr="00027F40">
        <w:rPr>
          <w:rFonts w:ascii="Times New Roman" w:hAnsi="Times New Roman" w:cs="Times New Roman"/>
          <w:sz w:val="24"/>
          <w:szCs w:val="24"/>
        </w:rPr>
        <w:t>the defendant</w:t>
      </w:r>
      <w:r w:rsidR="00D77220" w:rsidRPr="00027F40">
        <w:rPr>
          <w:rFonts w:ascii="Times New Roman" w:hAnsi="Times New Roman" w:cs="Times New Roman"/>
          <w:sz w:val="24"/>
          <w:szCs w:val="24"/>
        </w:rPr>
        <w:t xml:space="preserve"> is </w:t>
      </w:r>
      <w:r w:rsidR="001B5D9C" w:rsidRPr="00027F40">
        <w:rPr>
          <w:rFonts w:ascii="Times New Roman" w:hAnsi="Times New Roman" w:cs="Times New Roman"/>
          <w:sz w:val="24"/>
          <w:szCs w:val="24"/>
        </w:rPr>
        <w:t xml:space="preserve">participating in the class. </w:t>
      </w:r>
    </w:p>
    <w:p w14:paraId="4A4C197B" w14:textId="77777777" w:rsidR="00EA3DAB" w:rsidRPr="00027F40" w:rsidRDefault="00EA3DAB" w:rsidP="006E4A48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47A72CD" w14:textId="1B7044D7" w:rsidR="00EA3DAB" w:rsidRPr="00027F40" w:rsidRDefault="003E3C9E" w:rsidP="00DD00C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42E">
        <w:rPr>
          <w:rFonts w:ascii="Times New Roman" w:hAnsi="Times New Roman" w:cs="Times New Roman"/>
          <w:sz w:val="24"/>
          <w:szCs w:val="24"/>
        </w:rPr>
        <w:t>Provides</w:t>
      </w:r>
      <w:r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E96FD4" w:rsidRPr="00027F40">
        <w:rPr>
          <w:rFonts w:ascii="Times New Roman" w:hAnsi="Times New Roman" w:cs="Times New Roman"/>
          <w:sz w:val="24"/>
          <w:szCs w:val="24"/>
        </w:rPr>
        <w:t xml:space="preserve">classes </w:t>
      </w:r>
      <w:r w:rsidRPr="00027F40">
        <w:rPr>
          <w:rFonts w:ascii="Times New Roman" w:hAnsi="Times New Roman" w:cs="Times New Roman"/>
          <w:sz w:val="24"/>
          <w:szCs w:val="24"/>
        </w:rPr>
        <w:t xml:space="preserve">that meet the </w:t>
      </w:r>
      <w:r w:rsidR="00F44190" w:rsidRPr="00027F40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027F40">
        <w:rPr>
          <w:rFonts w:ascii="Times New Roman" w:hAnsi="Times New Roman" w:cs="Times New Roman"/>
          <w:sz w:val="24"/>
          <w:szCs w:val="24"/>
        </w:rPr>
        <w:t>minimum number and duration requirements</w:t>
      </w:r>
      <w:r w:rsidR="00312824" w:rsidRPr="00027F40">
        <w:rPr>
          <w:rFonts w:ascii="Times New Roman" w:hAnsi="Times New Roman" w:cs="Times New Roman"/>
          <w:sz w:val="24"/>
          <w:szCs w:val="24"/>
        </w:rPr>
        <w:t>:</w:t>
      </w:r>
    </w:p>
    <w:p w14:paraId="48930A9F" w14:textId="77777777" w:rsidR="00EA3DAB" w:rsidRPr="00027F40" w:rsidRDefault="00EA3DAB" w:rsidP="006E4A48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0B6208" w14:textId="4F83F1C3" w:rsidR="00694367" w:rsidRPr="00027F40" w:rsidRDefault="009D142E" w:rsidP="00DD00C1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Sessions. </w:t>
      </w:r>
      <w:r w:rsidR="003F64CB" w:rsidRPr="00027F40">
        <w:rPr>
          <w:rFonts w:ascii="Times New Roman" w:hAnsi="Times New Roman" w:cs="Times New Roman"/>
          <w:sz w:val="24"/>
          <w:szCs w:val="24"/>
        </w:rPr>
        <w:t xml:space="preserve">The program </w:t>
      </w:r>
      <w:r w:rsidR="00694367" w:rsidRPr="00027F40">
        <w:rPr>
          <w:rFonts w:ascii="Times New Roman" w:hAnsi="Times New Roman" w:cs="Times New Roman"/>
          <w:sz w:val="24"/>
          <w:szCs w:val="24"/>
        </w:rPr>
        <w:t xml:space="preserve">includes, at a minimum, the following number of sessions to be completed after the applicable offense for which the </w:t>
      </w:r>
      <w:r w:rsidR="00076F5A" w:rsidRPr="00027F40">
        <w:rPr>
          <w:rFonts w:ascii="Times New Roman" w:hAnsi="Times New Roman" w:cs="Times New Roman"/>
          <w:sz w:val="24"/>
          <w:szCs w:val="24"/>
        </w:rPr>
        <w:t>defendant</w:t>
      </w:r>
      <w:r w:rsidR="00694367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1A6042">
        <w:rPr>
          <w:rFonts w:ascii="Times New Roman" w:hAnsi="Times New Roman" w:cs="Times New Roman"/>
          <w:sz w:val="24"/>
          <w:szCs w:val="24"/>
        </w:rPr>
        <w:t>i</w:t>
      </w:r>
      <w:r w:rsidR="001A6042" w:rsidRPr="00027F40">
        <w:rPr>
          <w:rFonts w:ascii="Times New Roman" w:hAnsi="Times New Roman" w:cs="Times New Roman"/>
          <w:sz w:val="24"/>
          <w:szCs w:val="24"/>
        </w:rPr>
        <w:t xml:space="preserve">s </w:t>
      </w:r>
      <w:r w:rsidR="00694367" w:rsidRPr="00027F40">
        <w:rPr>
          <w:rFonts w:ascii="Times New Roman" w:hAnsi="Times New Roman" w:cs="Times New Roman"/>
          <w:sz w:val="24"/>
          <w:szCs w:val="24"/>
        </w:rPr>
        <w:t xml:space="preserve">required to complete </w:t>
      </w:r>
      <w:r w:rsidR="003F64CB" w:rsidRPr="00027F40">
        <w:rPr>
          <w:rFonts w:ascii="Times New Roman" w:hAnsi="Times New Roman" w:cs="Times New Roman"/>
          <w:sz w:val="24"/>
          <w:szCs w:val="24"/>
        </w:rPr>
        <w:t xml:space="preserve">a </w:t>
      </w:r>
      <w:r w:rsidR="00F7312B" w:rsidRPr="00027F40">
        <w:rPr>
          <w:rFonts w:ascii="Times New Roman" w:hAnsi="Times New Roman" w:cs="Times New Roman"/>
          <w:sz w:val="24"/>
          <w:szCs w:val="24"/>
        </w:rPr>
        <w:t>domestic violence offender</w:t>
      </w:r>
      <w:r w:rsidR="003F64CB" w:rsidRPr="00027F40">
        <w:rPr>
          <w:rFonts w:ascii="Times New Roman" w:hAnsi="Times New Roman" w:cs="Times New Roman"/>
          <w:sz w:val="24"/>
          <w:szCs w:val="24"/>
        </w:rPr>
        <w:t xml:space="preserve"> program</w:t>
      </w:r>
      <w:r w:rsidR="00694367" w:rsidRPr="00027F40">
        <w:rPr>
          <w:rFonts w:ascii="Times New Roman" w:hAnsi="Times New Roman" w:cs="Times New Roman"/>
          <w:sz w:val="24"/>
          <w:szCs w:val="24"/>
        </w:rPr>
        <w:t>:</w:t>
      </w:r>
      <w:r w:rsidR="00B30223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CB8CD" w14:textId="77777777" w:rsidR="00076F5A" w:rsidRPr="00027F40" w:rsidRDefault="00076F5A" w:rsidP="006E4A4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0A7FE4" w14:textId="7B675932" w:rsidR="00694367" w:rsidRPr="00027F40" w:rsidRDefault="00694367" w:rsidP="00DD00C1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For a first offense, 26 sessions</w:t>
      </w:r>
      <w:r w:rsidR="009749B4">
        <w:rPr>
          <w:rFonts w:ascii="Times New Roman" w:hAnsi="Times New Roman" w:cs="Times New Roman"/>
          <w:sz w:val="24"/>
          <w:szCs w:val="24"/>
        </w:rPr>
        <w:t>.</w:t>
      </w:r>
    </w:p>
    <w:p w14:paraId="27D92B91" w14:textId="77777777" w:rsidR="00076F5A" w:rsidRPr="00027F40" w:rsidRDefault="00076F5A" w:rsidP="00F44190">
      <w:pPr>
        <w:pStyle w:val="ListParagraph"/>
        <w:ind w:left="1512" w:hanging="432"/>
        <w:jc w:val="both"/>
        <w:rPr>
          <w:rFonts w:ascii="Times New Roman" w:hAnsi="Times New Roman" w:cs="Times New Roman"/>
          <w:sz w:val="24"/>
          <w:szCs w:val="24"/>
        </w:rPr>
      </w:pPr>
    </w:p>
    <w:p w14:paraId="51691611" w14:textId="46D5D324" w:rsidR="00694367" w:rsidRPr="00027F40" w:rsidRDefault="00694367" w:rsidP="00DD00C1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For a second offense, 36 sessions</w:t>
      </w:r>
      <w:r w:rsidR="009749B4">
        <w:rPr>
          <w:rFonts w:ascii="Times New Roman" w:hAnsi="Times New Roman" w:cs="Times New Roman"/>
          <w:sz w:val="24"/>
          <w:szCs w:val="24"/>
        </w:rPr>
        <w:t>.</w:t>
      </w:r>
    </w:p>
    <w:p w14:paraId="47807373" w14:textId="77777777" w:rsidR="00076F5A" w:rsidRPr="00027F40" w:rsidRDefault="00076F5A" w:rsidP="00F44190">
      <w:pPr>
        <w:pStyle w:val="ListParagraph"/>
        <w:ind w:left="1512" w:hanging="432"/>
        <w:jc w:val="both"/>
        <w:rPr>
          <w:rFonts w:ascii="Times New Roman" w:hAnsi="Times New Roman" w:cs="Times New Roman"/>
          <w:sz w:val="24"/>
          <w:szCs w:val="24"/>
        </w:rPr>
      </w:pPr>
    </w:p>
    <w:p w14:paraId="25D9E47C" w14:textId="77777777" w:rsidR="00694367" w:rsidRPr="00027F40" w:rsidRDefault="00694367" w:rsidP="00DD00C1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For a third offense or any subsequent offense, 52 sessions</w:t>
      </w:r>
      <w:r w:rsidR="006E4A48" w:rsidRPr="00027F40">
        <w:rPr>
          <w:rFonts w:ascii="Times New Roman" w:hAnsi="Times New Roman" w:cs="Times New Roman"/>
          <w:sz w:val="24"/>
          <w:szCs w:val="24"/>
        </w:rPr>
        <w:t>.</w:t>
      </w:r>
    </w:p>
    <w:p w14:paraId="331F3D7E" w14:textId="77777777" w:rsidR="00076F5A" w:rsidRPr="00027F40" w:rsidRDefault="00076F5A" w:rsidP="00F44190">
      <w:pPr>
        <w:pStyle w:val="ListParagraph"/>
        <w:ind w:left="1512" w:hanging="432"/>
        <w:jc w:val="both"/>
        <w:rPr>
          <w:rFonts w:ascii="Times New Roman" w:hAnsi="Times New Roman" w:cs="Times New Roman"/>
          <w:sz w:val="24"/>
          <w:szCs w:val="24"/>
        </w:rPr>
      </w:pPr>
    </w:p>
    <w:p w14:paraId="1EFB94DF" w14:textId="6C1B4E0B" w:rsidR="00ED6D5F" w:rsidRPr="00027F40" w:rsidRDefault="00B15515" w:rsidP="00ED6D5F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Duration.</w:t>
      </w:r>
      <w:r w:rsidR="00360131">
        <w:rPr>
          <w:rFonts w:ascii="Times New Roman" w:hAnsi="Times New Roman" w:cs="Times New Roman"/>
          <w:sz w:val="24"/>
          <w:szCs w:val="24"/>
        </w:rPr>
        <w:t xml:space="preserve"> </w:t>
      </w:r>
      <w:r w:rsidR="00694367" w:rsidRPr="00027F40">
        <w:rPr>
          <w:rFonts w:ascii="Times New Roman" w:hAnsi="Times New Roman" w:cs="Times New Roman"/>
          <w:sz w:val="24"/>
          <w:szCs w:val="24"/>
        </w:rPr>
        <w:t>The duration of a session is:</w:t>
      </w:r>
      <w:r w:rsidR="00ED6D5F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AF9DE" w14:textId="77777777" w:rsidR="00ED6D5F" w:rsidRPr="00027F40" w:rsidRDefault="00ED6D5F" w:rsidP="00ED6D5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AD5370" w14:textId="1411EF36" w:rsidR="00694367" w:rsidRPr="00027F40" w:rsidRDefault="00694367" w:rsidP="00DD00C1">
      <w:pPr>
        <w:pStyle w:val="ListParagraph"/>
        <w:numPr>
          <w:ilvl w:val="0"/>
          <w:numId w:val="11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For an individual session, not less than 50 minutes</w:t>
      </w:r>
      <w:r w:rsidR="009749B4">
        <w:rPr>
          <w:rFonts w:ascii="Times New Roman" w:hAnsi="Times New Roman" w:cs="Times New Roman"/>
          <w:sz w:val="24"/>
          <w:szCs w:val="24"/>
        </w:rPr>
        <w:t>.</w:t>
      </w:r>
    </w:p>
    <w:p w14:paraId="2966AC75" w14:textId="77777777" w:rsidR="00754032" w:rsidRPr="00027F40" w:rsidRDefault="00754032" w:rsidP="003226BD">
      <w:pPr>
        <w:pStyle w:val="ListParagraph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2F2C3E4" w14:textId="77777777" w:rsidR="00694367" w:rsidRPr="00027F40" w:rsidRDefault="00694367" w:rsidP="00DD00C1">
      <w:pPr>
        <w:pStyle w:val="ListParagraph"/>
        <w:numPr>
          <w:ilvl w:val="0"/>
          <w:numId w:val="11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For a group session, not less than 90 minutes and not longer than 180 minutes</w:t>
      </w:r>
      <w:r w:rsidR="00AA6DD6" w:rsidRPr="00027F40">
        <w:rPr>
          <w:rFonts w:ascii="Times New Roman" w:hAnsi="Times New Roman" w:cs="Times New Roman"/>
          <w:sz w:val="24"/>
          <w:szCs w:val="24"/>
        </w:rPr>
        <w:t>.</w:t>
      </w:r>
    </w:p>
    <w:p w14:paraId="1651F54C" w14:textId="77777777" w:rsidR="001B5D9C" w:rsidRPr="00027F40" w:rsidRDefault="001B5D9C" w:rsidP="00C32B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EDBBBE" w14:textId="07B524E3" w:rsidR="00754032" w:rsidRPr="00027F40" w:rsidRDefault="005A68A5" w:rsidP="000C6465">
      <w:pPr>
        <w:ind w:left="360" w:hanging="360"/>
        <w:jc w:val="both"/>
        <w:rPr>
          <w:rFonts w:cs="Times New Roman"/>
        </w:rPr>
      </w:pPr>
      <w:r w:rsidRPr="000C6465">
        <w:rPr>
          <w:rFonts w:cs="Times New Roman"/>
          <w:b/>
          <w:bCs/>
        </w:rPr>
        <w:t>G.  Risk Assessment.</w:t>
      </w:r>
      <w:r>
        <w:rPr>
          <w:rFonts w:cs="Times New Roman"/>
        </w:rPr>
        <w:t xml:space="preserve"> </w:t>
      </w:r>
      <w:r w:rsidR="001B5D9C" w:rsidRPr="00027F40">
        <w:rPr>
          <w:rFonts w:cs="Times New Roman"/>
        </w:rPr>
        <w:t xml:space="preserve">If the provider uses a risk assessment instrument that is validated and evidence-based and assesses a defendant’s ongoing risk as the classes progress, the provider may </w:t>
      </w:r>
      <w:r w:rsidR="00A31812" w:rsidRPr="00027F40">
        <w:rPr>
          <w:rFonts w:cs="Times New Roman"/>
        </w:rPr>
        <w:t>provide written justification, along with the risk assessment results and the progress reports, to the sentencing court</w:t>
      </w:r>
      <w:r w:rsidR="00131429" w:rsidRPr="00027F40">
        <w:rPr>
          <w:rFonts w:cs="Times New Roman"/>
        </w:rPr>
        <w:t xml:space="preserve">. </w:t>
      </w:r>
      <w:r w:rsidR="009749B4">
        <w:rPr>
          <w:rFonts w:cs="Times New Roman"/>
        </w:rPr>
        <w:t>Notwithstanding subsection (F)(7)(a), a</w:t>
      </w:r>
      <w:r w:rsidR="009749B4" w:rsidRPr="00027F40">
        <w:rPr>
          <w:rFonts w:cs="Times New Roman"/>
        </w:rPr>
        <w:t xml:space="preserve">fter </w:t>
      </w:r>
      <w:r w:rsidR="00131429" w:rsidRPr="00027F40">
        <w:rPr>
          <w:rFonts w:cs="Times New Roman"/>
        </w:rPr>
        <w:t xml:space="preserve">consideration of the provider’s written justification, </w:t>
      </w:r>
      <w:r w:rsidR="00B739EF" w:rsidRPr="00027F40">
        <w:rPr>
          <w:rFonts w:cs="Times New Roman"/>
        </w:rPr>
        <w:t xml:space="preserve">the risk assessment results, and the progress reports, the sentencing court may exercise its discretion </w:t>
      </w:r>
      <w:r w:rsidR="00B003B1" w:rsidRPr="00027F40">
        <w:rPr>
          <w:rFonts w:cs="Times New Roman"/>
        </w:rPr>
        <w:t>to</w:t>
      </w:r>
      <w:r w:rsidR="00A31812" w:rsidRPr="00027F40">
        <w:rPr>
          <w:rFonts w:cs="Times New Roman"/>
        </w:rPr>
        <w:t xml:space="preserve"> decrease or increase the number of classes </w:t>
      </w:r>
      <w:r w:rsidR="00470C06" w:rsidRPr="00027F40">
        <w:rPr>
          <w:rFonts w:cs="Times New Roman"/>
        </w:rPr>
        <w:t xml:space="preserve">in which the defendant is </w:t>
      </w:r>
      <w:r w:rsidR="00A31812" w:rsidRPr="00027F40">
        <w:rPr>
          <w:rFonts w:cs="Times New Roman"/>
        </w:rPr>
        <w:t>required</w:t>
      </w:r>
      <w:r w:rsidR="00470C06" w:rsidRPr="00027F40">
        <w:rPr>
          <w:rFonts w:cs="Times New Roman"/>
        </w:rPr>
        <w:t xml:space="preserve"> to participate</w:t>
      </w:r>
      <w:r w:rsidR="00A31812" w:rsidRPr="00027F40">
        <w:rPr>
          <w:rFonts w:cs="Times New Roman"/>
        </w:rPr>
        <w:t>.</w:t>
      </w:r>
    </w:p>
    <w:p w14:paraId="3348434A" w14:textId="4B54C44C" w:rsidR="00694367" w:rsidRPr="00A02411" w:rsidRDefault="005A68A5" w:rsidP="009749B4">
      <w:pPr>
        <w:tabs>
          <w:tab w:val="left" w:pos="360"/>
        </w:tabs>
        <w:spacing w:after="0"/>
        <w:ind w:left="360" w:hanging="360"/>
        <w:jc w:val="both"/>
        <w:rPr>
          <w:rFonts w:cs="Times New Roman"/>
        </w:rPr>
      </w:pPr>
      <w:r>
        <w:rPr>
          <w:rFonts w:cs="Times New Roman"/>
          <w:b/>
        </w:rPr>
        <w:t>H</w:t>
      </w:r>
      <w:r w:rsidR="00A76E99" w:rsidRPr="00027F40">
        <w:rPr>
          <w:rFonts w:cs="Times New Roman"/>
          <w:b/>
        </w:rPr>
        <w:t>.</w:t>
      </w:r>
      <w:r w:rsidR="00A76E99" w:rsidRPr="00027F40">
        <w:rPr>
          <w:rFonts w:cs="Times New Roman"/>
          <w:b/>
        </w:rPr>
        <w:tab/>
      </w:r>
      <w:r w:rsidR="00AD64D3" w:rsidRPr="00BD2D00">
        <w:rPr>
          <w:rFonts w:cs="Times New Roman"/>
          <w:b/>
        </w:rPr>
        <w:t>Notice</w:t>
      </w:r>
      <w:r w:rsidR="006A08D0" w:rsidRPr="00BD2D00">
        <w:rPr>
          <w:rFonts w:cs="Times New Roman"/>
          <w:b/>
        </w:rPr>
        <w:t>s</w:t>
      </w:r>
      <w:r w:rsidR="00210EA9" w:rsidRPr="00BD2D00">
        <w:rPr>
          <w:rFonts w:cs="Times New Roman"/>
          <w:b/>
        </w:rPr>
        <w:t>, Record</w:t>
      </w:r>
      <w:r w:rsidR="0075070E" w:rsidRPr="00BD2D00">
        <w:rPr>
          <w:rFonts w:cs="Times New Roman"/>
          <w:b/>
        </w:rPr>
        <w:t>k</w:t>
      </w:r>
      <w:r w:rsidR="00210EA9" w:rsidRPr="00BD2D00">
        <w:rPr>
          <w:rFonts w:cs="Times New Roman"/>
          <w:b/>
        </w:rPr>
        <w:t>eeping,</w:t>
      </w:r>
      <w:r w:rsidR="002970EC" w:rsidRPr="00BD2D00">
        <w:rPr>
          <w:rFonts w:cs="Times New Roman"/>
          <w:b/>
        </w:rPr>
        <w:t xml:space="preserve"> and </w:t>
      </w:r>
      <w:r w:rsidR="00754032" w:rsidRPr="00A02411">
        <w:rPr>
          <w:rFonts w:cs="Times New Roman"/>
          <w:b/>
        </w:rPr>
        <w:t>Reporting Requirements.</w:t>
      </w:r>
      <w:r w:rsidR="00754032" w:rsidRPr="00206BBA">
        <w:rPr>
          <w:rFonts w:cs="Times New Roman"/>
        </w:rPr>
        <w:t xml:space="preserve"> </w:t>
      </w:r>
      <w:r w:rsidR="006716A3" w:rsidRPr="00206BBA">
        <w:rPr>
          <w:rFonts w:cs="Times New Roman"/>
        </w:rPr>
        <w:t>The court must ensure that a</w:t>
      </w:r>
      <w:r w:rsidR="00754032" w:rsidRPr="00206BBA">
        <w:rPr>
          <w:rFonts w:cs="Times New Roman"/>
        </w:rPr>
        <w:t xml:space="preserve">n alternative </w:t>
      </w:r>
      <w:r w:rsidR="00826DFC" w:rsidRPr="00206BBA">
        <w:rPr>
          <w:rFonts w:cs="Times New Roman"/>
        </w:rPr>
        <w:t xml:space="preserve">provider </w:t>
      </w:r>
      <w:r w:rsidR="006716A3" w:rsidRPr="00206BBA">
        <w:rPr>
          <w:rFonts w:cs="Times New Roman"/>
        </w:rPr>
        <w:t>has</w:t>
      </w:r>
      <w:r w:rsidR="00754032" w:rsidRPr="00206BBA">
        <w:rPr>
          <w:rFonts w:cs="Times New Roman"/>
        </w:rPr>
        <w:t xml:space="preserve"> developed, documented, and implemented</w:t>
      </w:r>
      <w:r w:rsidR="00694367" w:rsidRPr="00206BBA">
        <w:rPr>
          <w:rFonts w:cs="Times New Roman"/>
        </w:rPr>
        <w:t xml:space="preserve"> policies and procedures that</w:t>
      </w:r>
      <w:r w:rsidR="0014774C" w:rsidRPr="00206BBA">
        <w:rPr>
          <w:rFonts w:cs="Times New Roman"/>
        </w:rPr>
        <w:t xml:space="preserve"> </w:t>
      </w:r>
      <w:r w:rsidR="00826DFC" w:rsidRPr="00206BBA">
        <w:rPr>
          <w:rFonts w:cs="Times New Roman"/>
        </w:rPr>
        <w:t xml:space="preserve">give </w:t>
      </w:r>
      <w:r w:rsidR="0014774C" w:rsidRPr="00206BBA">
        <w:rPr>
          <w:rFonts w:cs="Times New Roman"/>
        </w:rPr>
        <w:t xml:space="preserve">notice to the defendant of the </w:t>
      </w:r>
      <w:r w:rsidR="00826DFC" w:rsidRPr="00206BBA">
        <w:rPr>
          <w:rFonts w:cs="Times New Roman"/>
        </w:rPr>
        <w:t xml:space="preserve">program’s </w:t>
      </w:r>
      <w:r w:rsidR="0014774C" w:rsidRPr="00206BBA">
        <w:rPr>
          <w:rFonts w:cs="Times New Roman"/>
        </w:rPr>
        <w:t>expectations</w:t>
      </w:r>
      <w:r w:rsidR="006716A3" w:rsidRPr="00206BBA">
        <w:rPr>
          <w:rFonts w:cs="Times New Roman"/>
        </w:rPr>
        <w:t>, require the maintenance of specific records, and require specific reporting</w:t>
      </w:r>
      <w:r w:rsidR="0014774C" w:rsidRPr="00206BBA">
        <w:rPr>
          <w:rFonts w:cs="Times New Roman"/>
        </w:rPr>
        <w:t xml:space="preserve"> to the court regarding the defendant’s progress.</w:t>
      </w:r>
    </w:p>
    <w:p w14:paraId="764A2A7F" w14:textId="77777777" w:rsidR="00504B76" w:rsidRPr="00027F40" w:rsidRDefault="00504B76" w:rsidP="006E4A4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4D4852" w14:textId="1E2F36FD" w:rsidR="0014218C" w:rsidRPr="00027F40" w:rsidRDefault="0014774C" w:rsidP="00DD00C1">
      <w:pPr>
        <w:pStyle w:val="level-2"/>
        <w:numPr>
          <w:ilvl w:val="0"/>
          <w:numId w:val="9"/>
        </w:numPr>
        <w:ind w:left="720"/>
        <w:rPr>
          <w:sz w:val="24"/>
          <w:szCs w:val="24"/>
        </w:rPr>
      </w:pPr>
      <w:r w:rsidRPr="00027F40">
        <w:rPr>
          <w:sz w:val="24"/>
          <w:szCs w:val="24"/>
        </w:rPr>
        <w:t xml:space="preserve">The </w:t>
      </w:r>
      <w:r w:rsidR="006716A3" w:rsidRPr="00027F40">
        <w:rPr>
          <w:sz w:val="24"/>
          <w:szCs w:val="24"/>
        </w:rPr>
        <w:t>provider’s policies and procedures must include</w:t>
      </w:r>
      <w:r w:rsidRPr="00027F40">
        <w:rPr>
          <w:sz w:val="24"/>
          <w:szCs w:val="24"/>
        </w:rPr>
        <w:t xml:space="preserve"> </w:t>
      </w:r>
      <w:r w:rsidR="00AA614C">
        <w:rPr>
          <w:sz w:val="24"/>
          <w:szCs w:val="24"/>
        </w:rPr>
        <w:t>provisions for providing</w:t>
      </w:r>
      <w:r w:rsidRPr="00027F40">
        <w:rPr>
          <w:sz w:val="24"/>
          <w:szCs w:val="24"/>
        </w:rPr>
        <w:t xml:space="preserve"> the defendant </w:t>
      </w:r>
      <w:r w:rsidR="00AA614C">
        <w:rPr>
          <w:sz w:val="24"/>
          <w:szCs w:val="24"/>
        </w:rPr>
        <w:t xml:space="preserve">with </w:t>
      </w:r>
      <w:r w:rsidRPr="00027F40">
        <w:rPr>
          <w:sz w:val="24"/>
          <w:szCs w:val="24"/>
        </w:rPr>
        <w:t>the following:</w:t>
      </w:r>
    </w:p>
    <w:p w14:paraId="2DDC20C5" w14:textId="77777777" w:rsidR="0014218C" w:rsidRPr="00027F40" w:rsidRDefault="0014218C" w:rsidP="0014218C">
      <w:pPr>
        <w:pStyle w:val="level-2"/>
        <w:ind w:firstLine="0"/>
        <w:rPr>
          <w:sz w:val="24"/>
          <w:szCs w:val="24"/>
        </w:rPr>
      </w:pPr>
    </w:p>
    <w:p w14:paraId="70E1FB22" w14:textId="4DC5827B" w:rsidR="006A08D0" w:rsidRPr="00027F40" w:rsidRDefault="006A08D0" w:rsidP="00DD00C1">
      <w:pPr>
        <w:pStyle w:val="level-3"/>
        <w:numPr>
          <w:ilvl w:val="0"/>
          <w:numId w:val="12"/>
        </w:numPr>
        <w:rPr>
          <w:sz w:val="24"/>
          <w:szCs w:val="24"/>
        </w:rPr>
      </w:pPr>
      <w:r w:rsidRPr="00027F40">
        <w:rPr>
          <w:sz w:val="24"/>
          <w:szCs w:val="24"/>
        </w:rPr>
        <w:t>At the time of admission</w:t>
      </w:r>
      <w:r w:rsidR="00E46DD9">
        <w:rPr>
          <w:sz w:val="24"/>
          <w:szCs w:val="24"/>
        </w:rPr>
        <w:t>,</w:t>
      </w:r>
      <w:r w:rsidR="00AA614C">
        <w:rPr>
          <w:sz w:val="24"/>
          <w:szCs w:val="24"/>
        </w:rPr>
        <w:t xml:space="preserve"> notice </w:t>
      </w:r>
      <w:r w:rsidR="00E46DD9">
        <w:rPr>
          <w:sz w:val="24"/>
          <w:szCs w:val="24"/>
        </w:rPr>
        <w:t>of</w:t>
      </w:r>
      <w:r w:rsidRPr="00027F40">
        <w:rPr>
          <w:sz w:val="24"/>
          <w:szCs w:val="24"/>
        </w:rPr>
        <w:t>:</w:t>
      </w:r>
    </w:p>
    <w:p w14:paraId="286C31D4" w14:textId="77777777" w:rsidR="006A08D0" w:rsidRPr="00027F40" w:rsidRDefault="006A08D0" w:rsidP="00822113">
      <w:pPr>
        <w:pStyle w:val="level-3"/>
        <w:ind w:firstLine="0"/>
        <w:rPr>
          <w:sz w:val="24"/>
          <w:szCs w:val="24"/>
        </w:rPr>
      </w:pPr>
    </w:p>
    <w:p w14:paraId="59C049D6" w14:textId="145D51F1" w:rsidR="0014218C" w:rsidRPr="00027F40" w:rsidRDefault="0014218C" w:rsidP="00DD00C1">
      <w:pPr>
        <w:pStyle w:val="level-3"/>
        <w:numPr>
          <w:ilvl w:val="0"/>
          <w:numId w:val="15"/>
        </w:numPr>
        <w:ind w:left="1440"/>
        <w:rPr>
          <w:sz w:val="24"/>
          <w:szCs w:val="24"/>
        </w:rPr>
      </w:pPr>
      <w:r w:rsidRPr="00027F40">
        <w:rPr>
          <w:sz w:val="24"/>
          <w:szCs w:val="24"/>
        </w:rPr>
        <w:t xml:space="preserve">The process for a </w:t>
      </w:r>
      <w:r w:rsidR="0014774C" w:rsidRPr="00027F40">
        <w:rPr>
          <w:sz w:val="24"/>
          <w:szCs w:val="24"/>
        </w:rPr>
        <w:t>defendant</w:t>
      </w:r>
      <w:r w:rsidR="0014774C" w:rsidRPr="00027F40">
        <w:rPr>
          <w:i/>
          <w:sz w:val="24"/>
          <w:szCs w:val="24"/>
        </w:rPr>
        <w:t xml:space="preserve"> </w:t>
      </w:r>
      <w:r w:rsidRPr="00027F40">
        <w:rPr>
          <w:sz w:val="24"/>
          <w:szCs w:val="24"/>
        </w:rPr>
        <w:t xml:space="preserve">to begin and complete </w:t>
      </w:r>
      <w:r w:rsidR="00020319" w:rsidRPr="00027F40">
        <w:rPr>
          <w:sz w:val="24"/>
          <w:szCs w:val="24"/>
        </w:rPr>
        <w:t>the program</w:t>
      </w:r>
      <w:r w:rsidR="00CD202D">
        <w:rPr>
          <w:sz w:val="24"/>
          <w:szCs w:val="24"/>
        </w:rPr>
        <w:t>.</w:t>
      </w:r>
    </w:p>
    <w:p w14:paraId="40DD7CF2" w14:textId="77777777" w:rsidR="0014218C" w:rsidRPr="00027F40" w:rsidRDefault="0014218C" w:rsidP="00822113">
      <w:pPr>
        <w:pStyle w:val="level-3"/>
        <w:ind w:left="1800" w:firstLine="0"/>
        <w:rPr>
          <w:sz w:val="24"/>
          <w:szCs w:val="24"/>
        </w:rPr>
      </w:pPr>
    </w:p>
    <w:p w14:paraId="0C0F2077" w14:textId="5B1D4FB5" w:rsidR="0014218C" w:rsidRPr="00027F40" w:rsidRDefault="0014218C" w:rsidP="00DD00C1">
      <w:pPr>
        <w:pStyle w:val="level-3"/>
        <w:numPr>
          <w:ilvl w:val="0"/>
          <w:numId w:val="15"/>
        </w:numPr>
        <w:ind w:left="1440"/>
        <w:rPr>
          <w:sz w:val="24"/>
          <w:szCs w:val="24"/>
        </w:rPr>
      </w:pPr>
      <w:r w:rsidRPr="00027F40">
        <w:rPr>
          <w:sz w:val="24"/>
          <w:szCs w:val="24"/>
        </w:rPr>
        <w:t xml:space="preserve">The timeline for a </w:t>
      </w:r>
      <w:r w:rsidR="0014774C" w:rsidRPr="00027F40">
        <w:rPr>
          <w:sz w:val="24"/>
          <w:szCs w:val="24"/>
        </w:rPr>
        <w:t>defendant</w:t>
      </w:r>
      <w:r w:rsidR="003B13B7" w:rsidRPr="00027F40">
        <w:rPr>
          <w:i/>
          <w:sz w:val="24"/>
          <w:szCs w:val="24"/>
        </w:rPr>
        <w:t xml:space="preserve"> </w:t>
      </w:r>
      <w:r w:rsidRPr="00027F40">
        <w:rPr>
          <w:sz w:val="24"/>
          <w:szCs w:val="24"/>
        </w:rPr>
        <w:t xml:space="preserve">to begin </w:t>
      </w:r>
      <w:r w:rsidR="00020319" w:rsidRPr="00027F40">
        <w:rPr>
          <w:sz w:val="24"/>
          <w:szCs w:val="24"/>
        </w:rPr>
        <w:t>the program</w:t>
      </w:r>
      <w:r w:rsidR="00CD202D">
        <w:rPr>
          <w:sz w:val="24"/>
          <w:szCs w:val="24"/>
        </w:rPr>
        <w:t>.</w:t>
      </w:r>
    </w:p>
    <w:p w14:paraId="3B5D32D2" w14:textId="77777777" w:rsidR="0014218C" w:rsidRPr="00027F40" w:rsidRDefault="0014218C" w:rsidP="00822113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017387F9" w14:textId="0E87C5B2" w:rsidR="0014218C" w:rsidRPr="00027F40" w:rsidRDefault="0014218C" w:rsidP="00DD00C1">
      <w:pPr>
        <w:pStyle w:val="level-3"/>
        <w:numPr>
          <w:ilvl w:val="0"/>
          <w:numId w:val="15"/>
        </w:numPr>
        <w:ind w:left="1440"/>
        <w:rPr>
          <w:sz w:val="24"/>
          <w:szCs w:val="24"/>
        </w:rPr>
      </w:pPr>
      <w:r w:rsidRPr="00027F40">
        <w:rPr>
          <w:sz w:val="24"/>
          <w:szCs w:val="24"/>
        </w:rPr>
        <w:t xml:space="preserve">The timeline for a </w:t>
      </w:r>
      <w:r w:rsidR="0014774C" w:rsidRPr="00027F40">
        <w:rPr>
          <w:sz w:val="24"/>
          <w:szCs w:val="24"/>
        </w:rPr>
        <w:t>defendant</w:t>
      </w:r>
      <w:r w:rsidR="001317EE" w:rsidRPr="00027F40">
        <w:rPr>
          <w:i/>
          <w:sz w:val="24"/>
          <w:szCs w:val="24"/>
        </w:rPr>
        <w:t xml:space="preserve"> </w:t>
      </w:r>
      <w:r w:rsidRPr="00027F40">
        <w:rPr>
          <w:sz w:val="24"/>
          <w:szCs w:val="24"/>
        </w:rPr>
        <w:t xml:space="preserve">to complete </w:t>
      </w:r>
      <w:r w:rsidR="00020319" w:rsidRPr="00027F40">
        <w:rPr>
          <w:sz w:val="24"/>
          <w:szCs w:val="24"/>
        </w:rPr>
        <w:t>the program</w:t>
      </w:r>
      <w:r w:rsidRPr="00027F40">
        <w:rPr>
          <w:sz w:val="24"/>
          <w:szCs w:val="24"/>
        </w:rPr>
        <w:t xml:space="preserve">, which </w:t>
      </w:r>
      <w:r w:rsidR="0014774C" w:rsidRPr="00027F40">
        <w:rPr>
          <w:sz w:val="24"/>
          <w:szCs w:val="24"/>
        </w:rPr>
        <w:t>can</w:t>
      </w:r>
      <w:r w:rsidRPr="00027F40">
        <w:rPr>
          <w:sz w:val="24"/>
          <w:szCs w:val="24"/>
        </w:rPr>
        <w:t>not exceed 12 months</w:t>
      </w:r>
      <w:r w:rsidR="00CD202D">
        <w:rPr>
          <w:sz w:val="24"/>
          <w:szCs w:val="24"/>
        </w:rPr>
        <w:t>.</w:t>
      </w:r>
    </w:p>
    <w:p w14:paraId="7FB5310F" w14:textId="77777777" w:rsidR="0016304D" w:rsidRPr="00027F40" w:rsidRDefault="0016304D" w:rsidP="0016304D">
      <w:pPr>
        <w:pStyle w:val="level-3"/>
        <w:ind w:left="0" w:firstLine="0"/>
        <w:rPr>
          <w:sz w:val="24"/>
          <w:szCs w:val="24"/>
        </w:rPr>
      </w:pPr>
    </w:p>
    <w:p w14:paraId="0D39BA83" w14:textId="09B80992" w:rsidR="0014218C" w:rsidRPr="00027F40" w:rsidRDefault="00C50693" w:rsidP="00DD00C1">
      <w:pPr>
        <w:pStyle w:val="level-3"/>
        <w:numPr>
          <w:ilvl w:val="0"/>
          <w:numId w:val="15"/>
        </w:numPr>
        <w:ind w:left="1440"/>
        <w:rPr>
          <w:sz w:val="24"/>
          <w:szCs w:val="24"/>
        </w:rPr>
      </w:pPr>
      <w:r w:rsidRPr="00027F40">
        <w:rPr>
          <w:sz w:val="24"/>
          <w:szCs w:val="24"/>
        </w:rPr>
        <w:t>The c</w:t>
      </w:r>
      <w:r w:rsidR="0014218C" w:rsidRPr="00027F40">
        <w:rPr>
          <w:sz w:val="24"/>
          <w:szCs w:val="24"/>
        </w:rPr>
        <w:t>riteria for</w:t>
      </w:r>
      <w:r w:rsidR="001317EE" w:rsidRPr="00027F40">
        <w:rPr>
          <w:i/>
          <w:sz w:val="24"/>
          <w:szCs w:val="24"/>
        </w:rPr>
        <w:t xml:space="preserve"> </w:t>
      </w:r>
      <w:r w:rsidR="0014218C" w:rsidRPr="00027F40">
        <w:rPr>
          <w:sz w:val="24"/>
          <w:szCs w:val="24"/>
        </w:rPr>
        <w:t xml:space="preserve">successful completion </w:t>
      </w:r>
      <w:r w:rsidRPr="00027F40">
        <w:rPr>
          <w:sz w:val="24"/>
          <w:szCs w:val="24"/>
        </w:rPr>
        <w:t xml:space="preserve">of </w:t>
      </w:r>
      <w:r w:rsidR="00020319" w:rsidRPr="00027F40">
        <w:rPr>
          <w:sz w:val="24"/>
          <w:szCs w:val="24"/>
        </w:rPr>
        <w:t>the program</w:t>
      </w:r>
      <w:r w:rsidR="0014218C" w:rsidRPr="00027F40">
        <w:rPr>
          <w:sz w:val="24"/>
          <w:szCs w:val="24"/>
        </w:rPr>
        <w:t>, including attendance, conduct, and participation requirements</w:t>
      </w:r>
      <w:r w:rsidR="00CD202D">
        <w:rPr>
          <w:sz w:val="24"/>
          <w:szCs w:val="24"/>
        </w:rPr>
        <w:t>.</w:t>
      </w:r>
    </w:p>
    <w:p w14:paraId="7AB4FBBE" w14:textId="77777777" w:rsidR="0014218C" w:rsidRPr="00027F40" w:rsidRDefault="0014218C" w:rsidP="00822113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0C2AA528" w14:textId="7453D996" w:rsidR="0014218C" w:rsidRPr="00027F40" w:rsidRDefault="005932B2" w:rsidP="00DD00C1">
      <w:pPr>
        <w:pStyle w:val="level-2"/>
        <w:numPr>
          <w:ilvl w:val="0"/>
          <w:numId w:val="15"/>
        </w:numPr>
        <w:ind w:left="1440"/>
        <w:rPr>
          <w:sz w:val="24"/>
          <w:szCs w:val="24"/>
        </w:rPr>
      </w:pPr>
      <w:r w:rsidRPr="00027F40">
        <w:rPr>
          <w:sz w:val="24"/>
          <w:szCs w:val="24"/>
        </w:rPr>
        <w:t>T</w:t>
      </w:r>
      <w:r w:rsidR="0014218C" w:rsidRPr="00027F40">
        <w:rPr>
          <w:sz w:val="24"/>
          <w:szCs w:val="24"/>
        </w:rPr>
        <w:t xml:space="preserve">he consequences to the </w:t>
      </w:r>
      <w:r w:rsidRPr="00027F40">
        <w:rPr>
          <w:sz w:val="24"/>
          <w:szCs w:val="24"/>
        </w:rPr>
        <w:t>defendant</w:t>
      </w:r>
      <w:r w:rsidR="0014218C" w:rsidRPr="00027F40">
        <w:rPr>
          <w:sz w:val="24"/>
          <w:szCs w:val="24"/>
        </w:rPr>
        <w:t xml:space="preserve"> if the </w:t>
      </w:r>
      <w:r w:rsidRPr="00027F40">
        <w:rPr>
          <w:sz w:val="24"/>
          <w:szCs w:val="24"/>
        </w:rPr>
        <w:t>defendant</w:t>
      </w:r>
      <w:r w:rsidR="0014218C" w:rsidRPr="00027F40">
        <w:rPr>
          <w:sz w:val="24"/>
          <w:szCs w:val="24"/>
        </w:rPr>
        <w:t xml:space="preserve"> fails to successfully complete </w:t>
      </w:r>
      <w:r w:rsidR="00020319" w:rsidRPr="00027F40">
        <w:rPr>
          <w:sz w:val="24"/>
          <w:szCs w:val="24"/>
        </w:rPr>
        <w:t>the program</w:t>
      </w:r>
      <w:r w:rsidR="00CD202D">
        <w:rPr>
          <w:sz w:val="24"/>
          <w:szCs w:val="24"/>
        </w:rPr>
        <w:t>.</w:t>
      </w:r>
    </w:p>
    <w:p w14:paraId="7E138EC6" w14:textId="77777777" w:rsidR="00EF3950" w:rsidRPr="00027F40" w:rsidRDefault="00EF3950" w:rsidP="00EF39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C559D2" w14:textId="649780A0" w:rsidR="00EF3950" w:rsidRPr="00027F40" w:rsidRDefault="00EF3950" w:rsidP="00DD00C1">
      <w:pPr>
        <w:pStyle w:val="level-2"/>
        <w:numPr>
          <w:ilvl w:val="0"/>
          <w:numId w:val="15"/>
        </w:numPr>
        <w:ind w:left="1440"/>
        <w:rPr>
          <w:sz w:val="24"/>
          <w:szCs w:val="24"/>
        </w:rPr>
      </w:pPr>
      <w:r w:rsidRPr="00027F40">
        <w:rPr>
          <w:sz w:val="24"/>
          <w:szCs w:val="24"/>
        </w:rPr>
        <w:t>A notice of confidentiality and a consent form signed by the defendant at time of intake authorizing release of information to a multidisciplinary team.</w:t>
      </w:r>
    </w:p>
    <w:p w14:paraId="3DECFFB6" w14:textId="77777777" w:rsidR="00F778D4" w:rsidRPr="00027F40" w:rsidRDefault="00F778D4" w:rsidP="00F778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8A3EA3" w14:textId="0DFB7B6B" w:rsidR="006A08D0" w:rsidRPr="00027F40" w:rsidRDefault="006A08D0" w:rsidP="00CD202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At the time of completion, an original of the defendant's certificate of completion that includes the required information in subsection </w:t>
      </w:r>
      <w:r w:rsidR="005A68A5">
        <w:rPr>
          <w:rFonts w:ascii="Times New Roman" w:hAnsi="Times New Roman" w:cs="Times New Roman"/>
          <w:sz w:val="24"/>
          <w:szCs w:val="24"/>
        </w:rPr>
        <w:t>H</w:t>
      </w:r>
      <w:r w:rsidRPr="00027F40">
        <w:rPr>
          <w:rFonts w:ascii="Times New Roman" w:hAnsi="Times New Roman" w:cs="Times New Roman"/>
          <w:sz w:val="24"/>
          <w:szCs w:val="24"/>
        </w:rPr>
        <w:t xml:space="preserve">(2)(e). </w:t>
      </w:r>
    </w:p>
    <w:p w14:paraId="1B91D034" w14:textId="77777777" w:rsidR="0014218C" w:rsidRPr="00027F40" w:rsidRDefault="0014218C" w:rsidP="0014218C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3ED1E54" w14:textId="77777777" w:rsidR="00210EA9" w:rsidRPr="00027F40" w:rsidRDefault="00210EA9" w:rsidP="00DD00C1">
      <w:pPr>
        <w:pStyle w:val="ListParagraph"/>
        <w:numPr>
          <w:ilvl w:val="0"/>
          <w:numId w:val="9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Record</w:t>
      </w:r>
      <w:r w:rsidR="0075070E" w:rsidRPr="00027F40">
        <w:rPr>
          <w:rFonts w:ascii="Times New Roman" w:hAnsi="Times New Roman" w:cs="Times New Roman"/>
          <w:sz w:val="24"/>
          <w:szCs w:val="24"/>
        </w:rPr>
        <w:t>k</w:t>
      </w:r>
      <w:r w:rsidRPr="00027F40">
        <w:rPr>
          <w:rFonts w:ascii="Times New Roman" w:hAnsi="Times New Roman" w:cs="Times New Roman"/>
          <w:sz w:val="24"/>
          <w:szCs w:val="24"/>
        </w:rPr>
        <w:t xml:space="preserve">eeping. </w:t>
      </w:r>
      <w:r w:rsidR="006716A3" w:rsidRPr="00027F40">
        <w:rPr>
          <w:rFonts w:ascii="Times New Roman" w:hAnsi="Times New Roman" w:cs="Times New Roman"/>
          <w:sz w:val="24"/>
          <w:szCs w:val="24"/>
        </w:rPr>
        <w:t>The</w:t>
      </w:r>
      <w:r w:rsidR="00ED1B4B" w:rsidRPr="00027F40">
        <w:rPr>
          <w:rFonts w:ascii="Times New Roman" w:hAnsi="Times New Roman" w:cs="Times New Roman"/>
          <w:sz w:val="24"/>
          <w:szCs w:val="24"/>
        </w:rPr>
        <w:t xml:space="preserve"> court must ensure that the </w:t>
      </w:r>
      <w:r w:rsidR="006716A3" w:rsidRPr="00027F40">
        <w:rPr>
          <w:rFonts w:ascii="Times New Roman" w:hAnsi="Times New Roman" w:cs="Times New Roman"/>
          <w:sz w:val="24"/>
          <w:szCs w:val="24"/>
        </w:rPr>
        <w:t xml:space="preserve">alternative provider </w:t>
      </w:r>
      <w:r w:rsidR="00ED1B4B" w:rsidRPr="00027F40">
        <w:rPr>
          <w:rFonts w:ascii="Times New Roman" w:hAnsi="Times New Roman" w:cs="Times New Roman"/>
          <w:sz w:val="24"/>
          <w:szCs w:val="24"/>
        </w:rPr>
        <w:t>maintains the following records:</w:t>
      </w:r>
    </w:p>
    <w:p w14:paraId="7AB14245" w14:textId="77777777" w:rsidR="00F36A9A" w:rsidRPr="00027F40" w:rsidRDefault="00F36A9A" w:rsidP="00822113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485563" w14:textId="03BA6941" w:rsidR="00ED1B4B" w:rsidRPr="00027F40" w:rsidRDefault="00ED1B4B" w:rsidP="00DD00C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All notices to the defendant as identified in </w:t>
      </w:r>
      <w:proofErr w:type="gramStart"/>
      <w:r w:rsidR="005A68A5">
        <w:rPr>
          <w:rFonts w:ascii="Times New Roman" w:hAnsi="Times New Roman" w:cs="Times New Roman"/>
          <w:sz w:val="24"/>
          <w:szCs w:val="24"/>
        </w:rPr>
        <w:t>H</w:t>
      </w:r>
      <w:r w:rsidRPr="00027F4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27F40">
        <w:rPr>
          <w:rFonts w:ascii="Times New Roman" w:hAnsi="Times New Roman" w:cs="Times New Roman"/>
          <w:sz w:val="24"/>
          <w:szCs w:val="24"/>
        </w:rPr>
        <w:t>1</w:t>
      </w:r>
      <w:r w:rsidR="00EB1A50" w:rsidRPr="00027F40">
        <w:rPr>
          <w:rFonts w:ascii="Times New Roman" w:hAnsi="Times New Roman" w:cs="Times New Roman"/>
          <w:sz w:val="24"/>
          <w:szCs w:val="24"/>
        </w:rPr>
        <w:t>)</w:t>
      </w:r>
      <w:r w:rsidR="00EB1A50">
        <w:rPr>
          <w:rFonts w:ascii="Times New Roman" w:hAnsi="Times New Roman" w:cs="Times New Roman"/>
          <w:sz w:val="24"/>
          <w:szCs w:val="24"/>
        </w:rPr>
        <w:t>.</w:t>
      </w:r>
    </w:p>
    <w:p w14:paraId="5B00AEC6" w14:textId="77777777" w:rsidR="00F36A9A" w:rsidRPr="00027F40" w:rsidRDefault="00F36A9A" w:rsidP="0082211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43DCCDA" w14:textId="5F03337A" w:rsidR="006A08D0" w:rsidRPr="00027F40" w:rsidRDefault="006A08D0" w:rsidP="00DD00C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Attendance r</w:t>
      </w:r>
      <w:r w:rsidR="00ED1B4B" w:rsidRPr="00027F40">
        <w:rPr>
          <w:rFonts w:ascii="Times New Roman" w:hAnsi="Times New Roman" w:cs="Times New Roman"/>
          <w:sz w:val="24"/>
          <w:szCs w:val="24"/>
        </w:rPr>
        <w:t>ecord</w:t>
      </w:r>
      <w:r w:rsidRPr="00027F40">
        <w:rPr>
          <w:rFonts w:ascii="Times New Roman" w:hAnsi="Times New Roman" w:cs="Times New Roman"/>
          <w:sz w:val="24"/>
          <w:szCs w:val="24"/>
        </w:rPr>
        <w:t>s</w:t>
      </w:r>
      <w:r w:rsidR="00EB1A50">
        <w:rPr>
          <w:rFonts w:ascii="Times New Roman" w:hAnsi="Times New Roman" w:cs="Times New Roman"/>
          <w:sz w:val="24"/>
          <w:szCs w:val="24"/>
        </w:rPr>
        <w:t>.</w:t>
      </w:r>
    </w:p>
    <w:p w14:paraId="11E8A8C1" w14:textId="77777777" w:rsidR="00F36A9A" w:rsidRPr="00027F40" w:rsidRDefault="00F36A9A" w:rsidP="008221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9EBA9F" w14:textId="18DACB41" w:rsidR="00F36A9A" w:rsidRPr="00027F40" w:rsidRDefault="006A08D0" w:rsidP="00DD00C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Records of individual </w:t>
      </w:r>
      <w:r w:rsidR="00D96DE5" w:rsidRPr="00027F40">
        <w:rPr>
          <w:rFonts w:ascii="Times New Roman" w:hAnsi="Times New Roman" w:cs="Times New Roman"/>
          <w:sz w:val="24"/>
          <w:szCs w:val="24"/>
        </w:rPr>
        <w:t>classe</w:t>
      </w:r>
      <w:r w:rsidRPr="00027F40">
        <w:rPr>
          <w:rFonts w:ascii="Times New Roman" w:hAnsi="Times New Roman" w:cs="Times New Roman"/>
          <w:sz w:val="24"/>
          <w:szCs w:val="24"/>
        </w:rPr>
        <w:t>s</w:t>
      </w:r>
      <w:r w:rsidR="00EB1A50">
        <w:rPr>
          <w:rFonts w:ascii="Times New Roman" w:hAnsi="Times New Roman" w:cs="Times New Roman"/>
          <w:sz w:val="24"/>
          <w:szCs w:val="24"/>
        </w:rPr>
        <w:t>.</w:t>
      </w:r>
    </w:p>
    <w:p w14:paraId="556A3CAD" w14:textId="77777777" w:rsidR="00F36A9A" w:rsidRPr="00027F40" w:rsidRDefault="00F36A9A" w:rsidP="008221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A6ADA9" w14:textId="1CB440BA" w:rsidR="00ED1B4B" w:rsidRPr="00027F40" w:rsidRDefault="006A08D0" w:rsidP="00DD00C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Any reports</w:t>
      </w:r>
      <w:r w:rsidR="00ED1B4B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Pr="00027F40">
        <w:rPr>
          <w:rFonts w:ascii="Times New Roman" w:hAnsi="Times New Roman" w:cs="Times New Roman"/>
          <w:sz w:val="24"/>
          <w:szCs w:val="24"/>
        </w:rPr>
        <w:t xml:space="preserve">submitted </w:t>
      </w:r>
      <w:r w:rsidR="00ED1B4B" w:rsidRPr="00027F40">
        <w:rPr>
          <w:rFonts w:ascii="Times New Roman" w:hAnsi="Times New Roman" w:cs="Times New Roman"/>
          <w:sz w:val="24"/>
          <w:szCs w:val="24"/>
        </w:rPr>
        <w:t>to</w:t>
      </w:r>
      <w:r w:rsidRPr="00027F40">
        <w:rPr>
          <w:rFonts w:ascii="Times New Roman" w:hAnsi="Times New Roman" w:cs="Times New Roman"/>
          <w:sz w:val="24"/>
          <w:szCs w:val="24"/>
        </w:rPr>
        <w:t xml:space="preserve"> the</w:t>
      </w:r>
      <w:r w:rsidR="00ED1B4B" w:rsidRPr="00027F40">
        <w:rPr>
          <w:rFonts w:ascii="Times New Roman" w:hAnsi="Times New Roman" w:cs="Times New Roman"/>
          <w:sz w:val="24"/>
          <w:szCs w:val="24"/>
        </w:rPr>
        <w:t xml:space="preserve"> court</w:t>
      </w:r>
      <w:r w:rsidR="00EB1A50">
        <w:rPr>
          <w:rFonts w:ascii="Times New Roman" w:hAnsi="Times New Roman" w:cs="Times New Roman"/>
          <w:sz w:val="24"/>
          <w:szCs w:val="24"/>
        </w:rPr>
        <w:t>.</w:t>
      </w:r>
    </w:p>
    <w:p w14:paraId="00610D0E" w14:textId="77777777" w:rsidR="00F36A9A" w:rsidRPr="00027F40" w:rsidRDefault="00F36A9A" w:rsidP="008221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3E91B4" w14:textId="4548B578" w:rsidR="00ED1B4B" w:rsidRPr="00027F40" w:rsidRDefault="006A08D0" w:rsidP="00DD00C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A </w:t>
      </w:r>
      <w:r w:rsidR="00ED1B4B" w:rsidRPr="00027F40">
        <w:rPr>
          <w:rFonts w:ascii="Times New Roman" w:hAnsi="Times New Roman" w:cs="Times New Roman"/>
          <w:sz w:val="24"/>
          <w:szCs w:val="24"/>
        </w:rPr>
        <w:t>certificate of completion</w:t>
      </w:r>
      <w:r w:rsidR="00ED1B4B" w:rsidRPr="00027F40" w:rsidDel="00222905">
        <w:rPr>
          <w:rFonts w:ascii="Times New Roman" w:hAnsi="Times New Roman" w:cs="Times New Roman"/>
          <w:sz w:val="24"/>
          <w:szCs w:val="24"/>
        </w:rPr>
        <w:t xml:space="preserve"> </w:t>
      </w:r>
      <w:r w:rsidR="00ED1B4B" w:rsidRPr="00027F40">
        <w:rPr>
          <w:rFonts w:ascii="Times New Roman" w:hAnsi="Times New Roman" w:cs="Times New Roman"/>
          <w:sz w:val="24"/>
          <w:szCs w:val="24"/>
        </w:rPr>
        <w:t>that includes</w:t>
      </w:r>
      <w:r w:rsidRPr="00027F40">
        <w:rPr>
          <w:rFonts w:ascii="Times New Roman" w:hAnsi="Times New Roman" w:cs="Times New Roman"/>
          <w:sz w:val="24"/>
          <w:szCs w:val="24"/>
        </w:rPr>
        <w:t>:</w:t>
      </w:r>
      <w:r w:rsidR="00ED1B4B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86209" w14:textId="77777777" w:rsidR="00F36A9A" w:rsidRPr="00027F40" w:rsidRDefault="00F36A9A" w:rsidP="008221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85CB9C" w14:textId="4A23D751" w:rsidR="00ED1B4B" w:rsidRPr="00027F40" w:rsidRDefault="00ED1B4B" w:rsidP="00DD00C1">
      <w:pPr>
        <w:pStyle w:val="ListParagraph"/>
        <w:numPr>
          <w:ilvl w:val="1"/>
          <w:numId w:val="14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The case number or identification number assigned to the </w:t>
      </w:r>
      <w:r w:rsidR="006A08D0" w:rsidRPr="00027F40">
        <w:rPr>
          <w:rFonts w:ascii="Times New Roman" w:hAnsi="Times New Roman" w:cs="Times New Roman"/>
          <w:sz w:val="24"/>
          <w:szCs w:val="24"/>
        </w:rPr>
        <w:t>defendant</w:t>
      </w:r>
      <w:r w:rsidRPr="00027F40">
        <w:rPr>
          <w:rFonts w:ascii="Times New Roman" w:hAnsi="Times New Roman" w:cs="Times New Roman"/>
          <w:sz w:val="24"/>
          <w:szCs w:val="24"/>
        </w:rPr>
        <w:t xml:space="preserve"> by the referring court or, if the provider has made three documented attempts to obtain the case number or identification number without success, the </w:t>
      </w:r>
      <w:r w:rsidR="006A08D0" w:rsidRPr="00027F40">
        <w:rPr>
          <w:rFonts w:ascii="Times New Roman" w:hAnsi="Times New Roman" w:cs="Times New Roman"/>
          <w:sz w:val="24"/>
          <w:szCs w:val="24"/>
        </w:rPr>
        <w:t>defendant</w:t>
      </w:r>
      <w:r w:rsidRPr="00027F40">
        <w:rPr>
          <w:rFonts w:ascii="Times New Roman" w:hAnsi="Times New Roman" w:cs="Times New Roman"/>
          <w:sz w:val="24"/>
          <w:szCs w:val="24"/>
        </w:rPr>
        <w:t>'s date of birth</w:t>
      </w:r>
      <w:r w:rsidR="007104EE">
        <w:rPr>
          <w:rFonts w:ascii="Times New Roman" w:hAnsi="Times New Roman" w:cs="Times New Roman"/>
          <w:sz w:val="24"/>
          <w:szCs w:val="24"/>
        </w:rPr>
        <w:t>.</w:t>
      </w:r>
    </w:p>
    <w:p w14:paraId="5BE0FF6E" w14:textId="77777777" w:rsidR="00EC31AC" w:rsidRPr="00027F40" w:rsidRDefault="00EC31AC" w:rsidP="0082211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B3FE0B" w14:textId="5C081DA9" w:rsidR="00ED1B4B" w:rsidRPr="00027F40" w:rsidRDefault="00ED1B4B" w:rsidP="00DD00C1">
      <w:pPr>
        <w:pStyle w:val="ListParagraph"/>
        <w:numPr>
          <w:ilvl w:val="1"/>
          <w:numId w:val="14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The </w:t>
      </w:r>
      <w:r w:rsidR="006A08D0" w:rsidRPr="00027F40">
        <w:rPr>
          <w:rFonts w:ascii="Times New Roman" w:hAnsi="Times New Roman" w:cs="Times New Roman"/>
          <w:sz w:val="24"/>
          <w:szCs w:val="24"/>
        </w:rPr>
        <w:t>defendant</w:t>
      </w:r>
      <w:r w:rsidRPr="00027F40">
        <w:rPr>
          <w:rFonts w:ascii="Times New Roman" w:hAnsi="Times New Roman" w:cs="Times New Roman"/>
          <w:sz w:val="24"/>
          <w:szCs w:val="24"/>
        </w:rPr>
        <w:t>'s name</w:t>
      </w:r>
      <w:r w:rsidR="007104EE">
        <w:rPr>
          <w:rFonts w:ascii="Times New Roman" w:hAnsi="Times New Roman" w:cs="Times New Roman"/>
          <w:sz w:val="24"/>
          <w:szCs w:val="24"/>
        </w:rPr>
        <w:t>.</w:t>
      </w:r>
    </w:p>
    <w:p w14:paraId="5125D917" w14:textId="77777777" w:rsidR="00EC31AC" w:rsidRPr="00027F40" w:rsidRDefault="00EC31AC" w:rsidP="008221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06332E" w14:textId="3E66B110" w:rsidR="00ED1B4B" w:rsidRPr="00027F40" w:rsidRDefault="00ED1B4B" w:rsidP="00DD00C1">
      <w:pPr>
        <w:pStyle w:val="ListParagraph"/>
        <w:numPr>
          <w:ilvl w:val="1"/>
          <w:numId w:val="14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The date of completion of </w:t>
      </w:r>
      <w:r w:rsidR="009209B2" w:rsidRPr="00027F40">
        <w:rPr>
          <w:rFonts w:ascii="Times New Roman" w:hAnsi="Times New Roman" w:cs="Times New Roman"/>
          <w:sz w:val="24"/>
          <w:szCs w:val="24"/>
        </w:rPr>
        <w:t>the program</w:t>
      </w:r>
      <w:r w:rsidR="007104EE">
        <w:rPr>
          <w:rFonts w:ascii="Times New Roman" w:hAnsi="Times New Roman" w:cs="Times New Roman"/>
          <w:sz w:val="24"/>
          <w:szCs w:val="24"/>
        </w:rPr>
        <w:t>.</w:t>
      </w:r>
    </w:p>
    <w:p w14:paraId="6CE62DCC" w14:textId="77777777" w:rsidR="00EC31AC" w:rsidRPr="00027F40" w:rsidRDefault="00EC31AC" w:rsidP="008221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77CCE4" w14:textId="04A39665" w:rsidR="00ED1B4B" w:rsidRPr="00027F40" w:rsidRDefault="00ED1B4B" w:rsidP="00DD00C1">
      <w:pPr>
        <w:pStyle w:val="ListParagraph"/>
        <w:numPr>
          <w:ilvl w:val="1"/>
          <w:numId w:val="14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The name, address, and telephone number of the provider</w:t>
      </w:r>
      <w:r w:rsidR="00C83B88">
        <w:rPr>
          <w:rFonts w:ascii="Times New Roman" w:hAnsi="Times New Roman" w:cs="Times New Roman"/>
          <w:sz w:val="24"/>
          <w:szCs w:val="24"/>
        </w:rPr>
        <w:t>.</w:t>
      </w:r>
    </w:p>
    <w:p w14:paraId="6FFC2250" w14:textId="77777777" w:rsidR="00EC31AC" w:rsidRPr="00027F40" w:rsidRDefault="00EC31AC" w:rsidP="008221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BD4EF3" w14:textId="1BACE660" w:rsidR="00ED1B4B" w:rsidRPr="00027F40" w:rsidRDefault="00ED1B4B" w:rsidP="00DD00C1">
      <w:pPr>
        <w:pStyle w:val="ListParagraph"/>
        <w:numPr>
          <w:ilvl w:val="1"/>
          <w:numId w:val="14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The signature of an individual authorized to sign on behalf of the provider</w:t>
      </w:r>
      <w:r w:rsidR="00624253" w:rsidRPr="00027F40">
        <w:rPr>
          <w:rFonts w:ascii="Times New Roman" w:hAnsi="Times New Roman" w:cs="Times New Roman"/>
          <w:sz w:val="24"/>
          <w:szCs w:val="24"/>
        </w:rPr>
        <w:t>.</w:t>
      </w:r>
    </w:p>
    <w:p w14:paraId="178A8BBC" w14:textId="77777777" w:rsidR="00ED1B4B" w:rsidRPr="00027F40" w:rsidRDefault="00ED1B4B" w:rsidP="00822113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1F5B67" w14:textId="77777777" w:rsidR="00694367" w:rsidRPr="00027F40" w:rsidRDefault="009867E9" w:rsidP="00DD00C1">
      <w:pPr>
        <w:pStyle w:val="ListParagraph"/>
        <w:numPr>
          <w:ilvl w:val="0"/>
          <w:numId w:val="9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>Reporting to the Court. The</w:t>
      </w:r>
      <w:r w:rsidR="007169F4" w:rsidRPr="00027F40">
        <w:rPr>
          <w:rFonts w:ascii="Times New Roman" w:hAnsi="Times New Roman" w:cs="Times New Roman"/>
          <w:sz w:val="24"/>
          <w:szCs w:val="24"/>
        </w:rPr>
        <w:t xml:space="preserve"> court must ensure that the</w:t>
      </w:r>
      <w:r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C50693" w:rsidRPr="00027F40">
        <w:rPr>
          <w:rFonts w:ascii="Times New Roman" w:hAnsi="Times New Roman" w:cs="Times New Roman"/>
          <w:sz w:val="24"/>
          <w:szCs w:val="24"/>
        </w:rPr>
        <w:t xml:space="preserve">alternative provider </w:t>
      </w:r>
      <w:r w:rsidR="007169F4" w:rsidRPr="00027F40">
        <w:rPr>
          <w:rFonts w:ascii="Times New Roman" w:hAnsi="Times New Roman" w:cs="Times New Roman"/>
          <w:sz w:val="24"/>
          <w:szCs w:val="24"/>
        </w:rPr>
        <w:t xml:space="preserve">will </w:t>
      </w:r>
      <w:r w:rsidR="00C50693" w:rsidRPr="00027F40">
        <w:rPr>
          <w:rFonts w:ascii="Times New Roman" w:hAnsi="Times New Roman" w:cs="Times New Roman"/>
          <w:sz w:val="24"/>
          <w:szCs w:val="24"/>
        </w:rPr>
        <w:t xml:space="preserve">submit </w:t>
      </w:r>
      <w:r w:rsidRPr="00027F40">
        <w:rPr>
          <w:rFonts w:ascii="Times New Roman" w:hAnsi="Times New Roman" w:cs="Times New Roman"/>
          <w:sz w:val="24"/>
          <w:szCs w:val="24"/>
        </w:rPr>
        <w:t xml:space="preserve">a written report </w:t>
      </w:r>
      <w:r w:rsidR="00694367" w:rsidRPr="00027F40">
        <w:rPr>
          <w:rFonts w:ascii="Times New Roman" w:hAnsi="Times New Roman" w:cs="Times New Roman"/>
          <w:sz w:val="24"/>
          <w:szCs w:val="24"/>
        </w:rPr>
        <w:t xml:space="preserve">to the </w:t>
      </w:r>
      <w:r w:rsidR="00872F69" w:rsidRPr="00027F40">
        <w:rPr>
          <w:rFonts w:ascii="Times New Roman" w:hAnsi="Times New Roman" w:cs="Times New Roman"/>
          <w:sz w:val="24"/>
          <w:szCs w:val="24"/>
        </w:rPr>
        <w:t xml:space="preserve">court </w:t>
      </w:r>
      <w:r w:rsidR="00694367" w:rsidRPr="00027F40">
        <w:rPr>
          <w:rFonts w:ascii="Times New Roman" w:hAnsi="Times New Roman" w:cs="Times New Roman"/>
          <w:sz w:val="24"/>
          <w:szCs w:val="24"/>
        </w:rPr>
        <w:t xml:space="preserve">that </w:t>
      </w:r>
      <w:r w:rsidR="00872F69" w:rsidRPr="00027F40">
        <w:rPr>
          <w:rFonts w:ascii="Times New Roman" w:hAnsi="Times New Roman" w:cs="Times New Roman"/>
          <w:sz w:val="24"/>
          <w:szCs w:val="24"/>
        </w:rPr>
        <w:t xml:space="preserve">ordered </w:t>
      </w:r>
      <w:r w:rsidR="00694367" w:rsidRPr="00027F40">
        <w:rPr>
          <w:rFonts w:ascii="Times New Roman" w:hAnsi="Times New Roman" w:cs="Times New Roman"/>
          <w:sz w:val="24"/>
          <w:szCs w:val="24"/>
        </w:rPr>
        <w:t xml:space="preserve">the </w:t>
      </w:r>
      <w:r w:rsidR="00872F69" w:rsidRPr="00027F40">
        <w:rPr>
          <w:rFonts w:ascii="Times New Roman" w:hAnsi="Times New Roman" w:cs="Times New Roman"/>
          <w:sz w:val="24"/>
          <w:szCs w:val="24"/>
        </w:rPr>
        <w:t xml:space="preserve">defendant into </w:t>
      </w:r>
      <w:r w:rsidR="00A8792F" w:rsidRPr="00027F40">
        <w:rPr>
          <w:rFonts w:ascii="Times New Roman" w:hAnsi="Times New Roman" w:cs="Times New Roman"/>
          <w:sz w:val="24"/>
          <w:szCs w:val="24"/>
        </w:rPr>
        <w:t>the program</w:t>
      </w:r>
      <w:r w:rsidR="00694367" w:rsidRPr="00027F40">
        <w:rPr>
          <w:rFonts w:ascii="Times New Roman" w:hAnsi="Times New Roman" w:cs="Times New Roman"/>
          <w:sz w:val="24"/>
          <w:szCs w:val="24"/>
        </w:rPr>
        <w:t>, within a timeline established by the referring court, when any of the following occurs:</w:t>
      </w:r>
    </w:p>
    <w:p w14:paraId="0302496D" w14:textId="77777777" w:rsidR="00504B76" w:rsidRPr="00027F40" w:rsidRDefault="00504B76" w:rsidP="006E4A48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C78742" w14:textId="6C700CC7" w:rsidR="00694367" w:rsidRPr="00027F40" w:rsidRDefault="00694367" w:rsidP="00DD00C1">
      <w:pPr>
        <w:pStyle w:val="ListParagraph"/>
        <w:numPr>
          <w:ilvl w:val="0"/>
          <w:numId w:val="10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A </w:t>
      </w:r>
      <w:r w:rsidR="00504B76" w:rsidRPr="00027F40">
        <w:rPr>
          <w:rFonts w:ascii="Times New Roman" w:hAnsi="Times New Roman" w:cs="Times New Roman"/>
          <w:sz w:val="24"/>
          <w:szCs w:val="24"/>
        </w:rPr>
        <w:t>defendant</w:t>
      </w:r>
      <w:r w:rsidRPr="00027F40">
        <w:rPr>
          <w:rFonts w:ascii="Times New Roman" w:hAnsi="Times New Roman" w:cs="Times New Roman"/>
          <w:sz w:val="24"/>
          <w:szCs w:val="24"/>
        </w:rPr>
        <w:t xml:space="preserve"> has not reported for admission to </w:t>
      </w:r>
      <w:r w:rsidR="00A8792F" w:rsidRPr="00027F40">
        <w:rPr>
          <w:rFonts w:ascii="Times New Roman" w:hAnsi="Times New Roman" w:cs="Times New Roman"/>
          <w:sz w:val="24"/>
          <w:szCs w:val="24"/>
        </w:rPr>
        <w:t>the program</w:t>
      </w:r>
      <w:r w:rsidR="001510B2">
        <w:rPr>
          <w:rFonts w:ascii="Times New Roman" w:hAnsi="Times New Roman" w:cs="Times New Roman"/>
          <w:sz w:val="24"/>
          <w:szCs w:val="24"/>
        </w:rPr>
        <w:t>.</w:t>
      </w:r>
      <w:r w:rsidR="001510B2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CAC58" w14:textId="77777777" w:rsidR="00504B76" w:rsidRPr="00027F40" w:rsidRDefault="00504B76" w:rsidP="006E4A4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38C93BD" w14:textId="21A72D39" w:rsidR="00694367" w:rsidRPr="00027F40" w:rsidRDefault="00694367" w:rsidP="00DD00C1">
      <w:pPr>
        <w:pStyle w:val="ListParagraph"/>
        <w:numPr>
          <w:ilvl w:val="0"/>
          <w:numId w:val="10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A </w:t>
      </w:r>
      <w:r w:rsidR="00504B76" w:rsidRPr="00027F40">
        <w:rPr>
          <w:rFonts w:ascii="Times New Roman" w:hAnsi="Times New Roman" w:cs="Times New Roman"/>
          <w:sz w:val="24"/>
          <w:szCs w:val="24"/>
        </w:rPr>
        <w:t>defendant</w:t>
      </w:r>
      <w:r w:rsidRPr="00027F40">
        <w:rPr>
          <w:rFonts w:ascii="Times New Roman" w:hAnsi="Times New Roman" w:cs="Times New Roman"/>
          <w:sz w:val="24"/>
          <w:szCs w:val="24"/>
        </w:rPr>
        <w:t xml:space="preserve"> is ineligible or inappropriate for </w:t>
      </w:r>
      <w:r w:rsidR="00A8792F" w:rsidRPr="00027F40">
        <w:rPr>
          <w:rFonts w:ascii="Times New Roman" w:hAnsi="Times New Roman" w:cs="Times New Roman"/>
          <w:sz w:val="24"/>
          <w:szCs w:val="24"/>
        </w:rPr>
        <w:t>the program</w:t>
      </w:r>
      <w:r w:rsidR="001510B2">
        <w:rPr>
          <w:rFonts w:ascii="Times New Roman" w:hAnsi="Times New Roman" w:cs="Times New Roman"/>
          <w:sz w:val="24"/>
          <w:szCs w:val="24"/>
        </w:rPr>
        <w:t>.</w:t>
      </w:r>
    </w:p>
    <w:p w14:paraId="430C73CE" w14:textId="77777777" w:rsidR="00504B76" w:rsidRPr="00027F40" w:rsidRDefault="00504B76" w:rsidP="006E4A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FC37DE0" w14:textId="257EB229" w:rsidR="00694367" w:rsidRPr="00027F40" w:rsidRDefault="00694367" w:rsidP="00DD00C1">
      <w:pPr>
        <w:pStyle w:val="ListParagraph"/>
        <w:numPr>
          <w:ilvl w:val="0"/>
          <w:numId w:val="10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A </w:t>
      </w:r>
      <w:r w:rsidR="00504B76" w:rsidRPr="00027F40">
        <w:rPr>
          <w:rFonts w:ascii="Times New Roman" w:hAnsi="Times New Roman" w:cs="Times New Roman"/>
          <w:sz w:val="24"/>
          <w:szCs w:val="24"/>
        </w:rPr>
        <w:t>defendant</w:t>
      </w:r>
      <w:r w:rsidRPr="00027F40">
        <w:rPr>
          <w:rFonts w:ascii="Times New Roman" w:hAnsi="Times New Roman" w:cs="Times New Roman"/>
          <w:sz w:val="24"/>
          <w:szCs w:val="24"/>
        </w:rPr>
        <w:t xml:space="preserve"> is admitted </w:t>
      </w:r>
      <w:r w:rsidR="00A8792F" w:rsidRPr="00027F40">
        <w:rPr>
          <w:rFonts w:ascii="Times New Roman" w:hAnsi="Times New Roman" w:cs="Times New Roman"/>
          <w:sz w:val="24"/>
          <w:szCs w:val="24"/>
        </w:rPr>
        <w:t>to the program</w:t>
      </w:r>
      <w:r w:rsidR="001510B2">
        <w:rPr>
          <w:rFonts w:ascii="Times New Roman" w:hAnsi="Times New Roman" w:cs="Times New Roman"/>
          <w:sz w:val="24"/>
          <w:szCs w:val="24"/>
        </w:rPr>
        <w:t>.</w:t>
      </w:r>
    </w:p>
    <w:p w14:paraId="19C0E4A0" w14:textId="77777777" w:rsidR="00504B76" w:rsidRPr="00027F40" w:rsidRDefault="00504B76" w:rsidP="006E4A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80F9755" w14:textId="08858931" w:rsidR="00694367" w:rsidRPr="00027F40" w:rsidRDefault="00694367" w:rsidP="00DD00C1">
      <w:pPr>
        <w:pStyle w:val="ListParagraph"/>
        <w:numPr>
          <w:ilvl w:val="0"/>
          <w:numId w:val="10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A </w:t>
      </w:r>
      <w:r w:rsidR="00504B76" w:rsidRPr="00027F40">
        <w:rPr>
          <w:rFonts w:ascii="Times New Roman" w:hAnsi="Times New Roman" w:cs="Times New Roman"/>
          <w:sz w:val="24"/>
          <w:szCs w:val="24"/>
        </w:rPr>
        <w:t>defendant</w:t>
      </w:r>
      <w:r w:rsidRPr="00027F40">
        <w:rPr>
          <w:rFonts w:ascii="Times New Roman" w:hAnsi="Times New Roman" w:cs="Times New Roman"/>
          <w:sz w:val="24"/>
          <w:szCs w:val="24"/>
        </w:rPr>
        <w:t xml:space="preserve"> is voluntarily or involuntarily discharged from </w:t>
      </w:r>
      <w:r w:rsidR="00A8792F" w:rsidRPr="00027F40">
        <w:rPr>
          <w:rFonts w:ascii="Times New Roman" w:hAnsi="Times New Roman" w:cs="Times New Roman"/>
          <w:sz w:val="24"/>
          <w:szCs w:val="24"/>
        </w:rPr>
        <w:t>the program</w:t>
      </w:r>
      <w:r w:rsidR="0032623A">
        <w:rPr>
          <w:rFonts w:ascii="Times New Roman" w:hAnsi="Times New Roman" w:cs="Times New Roman"/>
          <w:sz w:val="24"/>
          <w:szCs w:val="24"/>
        </w:rPr>
        <w:t>.</w:t>
      </w:r>
    </w:p>
    <w:p w14:paraId="292D5D1D" w14:textId="77777777" w:rsidR="00504B76" w:rsidRPr="00027F40" w:rsidRDefault="00504B76" w:rsidP="006E4A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C59F514" w14:textId="6AD0B083" w:rsidR="00694367" w:rsidRPr="00027F40" w:rsidRDefault="00694367" w:rsidP="00DD00C1">
      <w:pPr>
        <w:pStyle w:val="ListParagraph"/>
        <w:numPr>
          <w:ilvl w:val="0"/>
          <w:numId w:val="10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A </w:t>
      </w:r>
      <w:r w:rsidR="00504B76" w:rsidRPr="00027F40">
        <w:rPr>
          <w:rFonts w:ascii="Times New Roman" w:hAnsi="Times New Roman" w:cs="Times New Roman"/>
          <w:sz w:val="24"/>
          <w:szCs w:val="24"/>
        </w:rPr>
        <w:t>defendant</w:t>
      </w:r>
      <w:r w:rsidRPr="00027F40">
        <w:rPr>
          <w:rFonts w:ascii="Times New Roman" w:hAnsi="Times New Roman" w:cs="Times New Roman"/>
          <w:sz w:val="24"/>
          <w:szCs w:val="24"/>
        </w:rPr>
        <w:t xml:space="preserve"> fails to comply with </w:t>
      </w:r>
      <w:r w:rsidR="00A8792F" w:rsidRPr="00027F40">
        <w:rPr>
          <w:rFonts w:ascii="Times New Roman" w:hAnsi="Times New Roman" w:cs="Times New Roman"/>
          <w:sz w:val="24"/>
          <w:szCs w:val="24"/>
        </w:rPr>
        <w:t>the program</w:t>
      </w:r>
      <w:r w:rsidR="0032623A">
        <w:rPr>
          <w:rFonts w:ascii="Times New Roman" w:hAnsi="Times New Roman" w:cs="Times New Roman"/>
          <w:sz w:val="24"/>
          <w:szCs w:val="24"/>
        </w:rPr>
        <w:t>.</w:t>
      </w:r>
      <w:r w:rsidR="0089052F" w:rsidRPr="0002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BEE69" w14:textId="77777777" w:rsidR="00504B76" w:rsidRPr="00027F40" w:rsidRDefault="00504B76" w:rsidP="006E4A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08067C2" w14:textId="21648AA1" w:rsidR="00024BD5" w:rsidRPr="00027F40" w:rsidRDefault="00624253" w:rsidP="00A02411">
      <w:pPr>
        <w:pStyle w:val="ListParagraph"/>
        <w:numPr>
          <w:ilvl w:val="0"/>
          <w:numId w:val="10"/>
        </w:numPr>
        <w:spacing w:line="276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  <w:r w:rsidRPr="00027F40">
        <w:rPr>
          <w:rFonts w:ascii="Times New Roman" w:hAnsi="Times New Roman" w:cs="Times New Roman"/>
          <w:sz w:val="24"/>
          <w:szCs w:val="24"/>
        </w:rPr>
        <w:t xml:space="preserve">A defendant completes </w:t>
      </w:r>
      <w:r w:rsidR="00A8792F" w:rsidRPr="00027F40">
        <w:rPr>
          <w:rFonts w:ascii="Times New Roman" w:hAnsi="Times New Roman" w:cs="Times New Roman"/>
          <w:sz w:val="24"/>
          <w:szCs w:val="24"/>
        </w:rPr>
        <w:t>the program</w:t>
      </w:r>
      <w:r w:rsidR="009F47C0">
        <w:rPr>
          <w:rFonts w:ascii="Times New Roman" w:hAnsi="Times New Roman" w:cs="Times New Roman"/>
          <w:sz w:val="24"/>
          <w:szCs w:val="24"/>
        </w:rPr>
        <w:t>.</w:t>
      </w:r>
      <w:r w:rsidR="009F47C0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="009F47C0">
        <w:rPr>
          <w:rFonts w:ascii="Times New Roman" w:hAnsi="Times New Roman" w:cs="Times New Roman"/>
          <w:sz w:val="24"/>
          <w:szCs w:val="24"/>
        </w:rPr>
        <w:t xml:space="preserve">The written report must </w:t>
      </w:r>
      <w:r w:rsidR="009F47C0" w:rsidRPr="00027F40">
        <w:rPr>
          <w:rFonts w:ascii="Times New Roman" w:hAnsi="Times New Roman" w:cs="Times New Roman"/>
          <w:sz w:val="24"/>
          <w:szCs w:val="24"/>
        </w:rPr>
        <w:t>includ</w:t>
      </w:r>
      <w:r w:rsidR="009F47C0">
        <w:rPr>
          <w:rFonts w:ascii="Times New Roman" w:hAnsi="Times New Roman" w:cs="Times New Roman"/>
          <w:sz w:val="24"/>
          <w:szCs w:val="24"/>
        </w:rPr>
        <w:t>e</w:t>
      </w:r>
      <w:r w:rsidR="009F47C0" w:rsidRPr="00027F40">
        <w:rPr>
          <w:rFonts w:ascii="Times New Roman" w:hAnsi="Times New Roman" w:cs="Times New Roman"/>
          <w:sz w:val="24"/>
          <w:szCs w:val="24"/>
        </w:rPr>
        <w:t xml:space="preserve"> </w:t>
      </w:r>
      <w:r w:rsidRPr="00027F40">
        <w:rPr>
          <w:rFonts w:ascii="Times New Roman" w:hAnsi="Times New Roman" w:cs="Times New Roman"/>
          <w:sz w:val="24"/>
          <w:szCs w:val="24"/>
        </w:rPr>
        <w:t xml:space="preserve">a copy of the defendant's certificate of completion </w:t>
      </w:r>
      <w:r w:rsidR="00F36A9A" w:rsidRPr="00027F40">
        <w:rPr>
          <w:rFonts w:ascii="Times New Roman" w:hAnsi="Times New Roman" w:cs="Times New Roman"/>
          <w:sz w:val="24"/>
          <w:szCs w:val="24"/>
        </w:rPr>
        <w:t>that meets the requirements</w:t>
      </w:r>
      <w:r w:rsidRPr="00027F40">
        <w:rPr>
          <w:rFonts w:ascii="Times New Roman" w:hAnsi="Times New Roman" w:cs="Times New Roman"/>
          <w:sz w:val="24"/>
          <w:szCs w:val="24"/>
        </w:rPr>
        <w:t xml:space="preserve"> in subsection </w:t>
      </w:r>
      <w:r w:rsidR="005A68A5">
        <w:rPr>
          <w:rFonts w:ascii="Times New Roman" w:hAnsi="Times New Roman" w:cs="Times New Roman"/>
          <w:sz w:val="24"/>
          <w:szCs w:val="24"/>
        </w:rPr>
        <w:t>H</w:t>
      </w:r>
      <w:r w:rsidRPr="00027F40">
        <w:rPr>
          <w:rFonts w:ascii="Times New Roman" w:hAnsi="Times New Roman" w:cs="Times New Roman"/>
          <w:sz w:val="24"/>
          <w:szCs w:val="24"/>
        </w:rPr>
        <w:t>(2)(e)</w:t>
      </w:r>
      <w:r w:rsidR="00FB582E" w:rsidRPr="00027F40">
        <w:rPr>
          <w:rFonts w:ascii="Times New Roman" w:hAnsi="Times New Roman" w:cs="Times New Roman"/>
          <w:sz w:val="24"/>
          <w:szCs w:val="24"/>
        </w:rPr>
        <w:t>.</w:t>
      </w:r>
    </w:p>
    <w:sectPr w:rsidR="00024BD5" w:rsidRPr="00027F40" w:rsidSect="00C90B8E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A9AB" w14:textId="77777777" w:rsidR="00EE6AE4" w:rsidRDefault="00EE6AE4" w:rsidP="00AC50B7">
      <w:pPr>
        <w:spacing w:after="0" w:line="240" w:lineRule="auto"/>
      </w:pPr>
      <w:r>
        <w:separator/>
      </w:r>
    </w:p>
  </w:endnote>
  <w:endnote w:type="continuationSeparator" w:id="0">
    <w:p w14:paraId="402A772E" w14:textId="77777777" w:rsidR="00EE6AE4" w:rsidRDefault="00EE6AE4" w:rsidP="00AC50B7">
      <w:pPr>
        <w:spacing w:after="0" w:line="240" w:lineRule="auto"/>
      </w:pPr>
      <w:r>
        <w:continuationSeparator/>
      </w:r>
    </w:p>
  </w:endnote>
  <w:endnote w:type="continuationNotice" w:id="1">
    <w:p w14:paraId="65B41C56" w14:textId="77777777" w:rsidR="00EE6AE4" w:rsidRDefault="00EE6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331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D5268" w14:textId="769DCF83" w:rsidR="00074CE3" w:rsidRDefault="00074C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0304C" w14:textId="77777777" w:rsidR="00117C18" w:rsidRDefault="00117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E041" w14:textId="77777777" w:rsidR="00EE6AE4" w:rsidRDefault="00EE6AE4" w:rsidP="00AC50B7">
      <w:pPr>
        <w:spacing w:after="0" w:line="240" w:lineRule="auto"/>
      </w:pPr>
      <w:r>
        <w:separator/>
      </w:r>
    </w:p>
  </w:footnote>
  <w:footnote w:type="continuationSeparator" w:id="0">
    <w:p w14:paraId="1EAB5CC9" w14:textId="77777777" w:rsidR="00EE6AE4" w:rsidRDefault="00EE6AE4" w:rsidP="00AC50B7">
      <w:pPr>
        <w:spacing w:after="0" w:line="240" w:lineRule="auto"/>
      </w:pPr>
      <w:r>
        <w:continuationSeparator/>
      </w:r>
    </w:p>
  </w:footnote>
  <w:footnote w:type="continuationNotice" w:id="1">
    <w:p w14:paraId="1111F726" w14:textId="77777777" w:rsidR="00EE6AE4" w:rsidRDefault="00EE6A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59A0"/>
    <w:multiLevelType w:val="hybridMultilevel"/>
    <w:tmpl w:val="4CC8E85A"/>
    <w:lvl w:ilvl="0" w:tplc="C43CBA20">
      <w:start w:val="1"/>
      <w:numFmt w:val="lowerRoman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425D27"/>
    <w:multiLevelType w:val="hybridMultilevel"/>
    <w:tmpl w:val="494AF53C"/>
    <w:lvl w:ilvl="0" w:tplc="CF9AF090">
      <w:start w:val="8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27B7"/>
    <w:multiLevelType w:val="hybridMultilevel"/>
    <w:tmpl w:val="A4BEBA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4A3EA856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F0F55"/>
    <w:multiLevelType w:val="hybridMultilevel"/>
    <w:tmpl w:val="A88A3B3C"/>
    <w:lvl w:ilvl="0" w:tplc="7BB2E6C0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B057D"/>
    <w:multiLevelType w:val="hybridMultilevel"/>
    <w:tmpl w:val="FB8CC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A0B06"/>
    <w:multiLevelType w:val="hybridMultilevel"/>
    <w:tmpl w:val="AAF4C61C"/>
    <w:lvl w:ilvl="0" w:tplc="B4EE93DC">
      <w:start w:val="1"/>
      <w:numFmt w:val="decimal"/>
      <w:lvlText w:val="%1."/>
      <w:lvlJc w:val="left"/>
      <w:pPr>
        <w:ind w:left="234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D430C8E6">
      <w:start w:val="1"/>
      <w:numFmt w:val="lowerRoman"/>
      <w:lvlText w:val="%3."/>
      <w:lvlJc w:val="left"/>
      <w:pPr>
        <w:ind w:left="378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7912965"/>
    <w:multiLevelType w:val="hybridMultilevel"/>
    <w:tmpl w:val="827E991A"/>
    <w:lvl w:ilvl="0" w:tplc="FDD0E232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8235A2"/>
    <w:multiLevelType w:val="hybridMultilevel"/>
    <w:tmpl w:val="7AC42E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12B90"/>
    <w:multiLevelType w:val="hybridMultilevel"/>
    <w:tmpl w:val="01D6C0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9978E5"/>
    <w:multiLevelType w:val="hybridMultilevel"/>
    <w:tmpl w:val="F18C29AC"/>
    <w:lvl w:ilvl="0" w:tplc="FF6A1D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b w:val="0"/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9B26840E">
      <w:start w:val="1"/>
      <w:numFmt w:val="lowerRoman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232C1E"/>
    <w:multiLevelType w:val="hybridMultilevel"/>
    <w:tmpl w:val="3D22B9A0"/>
    <w:lvl w:ilvl="0" w:tplc="92D6A91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7A5D61"/>
    <w:multiLevelType w:val="hybridMultilevel"/>
    <w:tmpl w:val="287C6A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0306A36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91760"/>
    <w:multiLevelType w:val="hybridMultilevel"/>
    <w:tmpl w:val="CBA4DFF6"/>
    <w:lvl w:ilvl="0" w:tplc="C43CBA2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16982"/>
    <w:multiLevelType w:val="hybridMultilevel"/>
    <w:tmpl w:val="A8C40954"/>
    <w:lvl w:ilvl="0" w:tplc="271E1CC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D160CF"/>
    <w:multiLevelType w:val="hybridMultilevel"/>
    <w:tmpl w:val="81DA31E0"/>
    <w:lvl w:ilvl="0" w:tplc="10306A36">
      <w:start w:val="1"/>
      <w:numFmt w:val="lowerRoman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6E6EC4"/>
    <w:multiLevelType w:val="hybridMultilevel"/>
    <w:tmpl w:val="81DA31E0"/>
    <w:lvl w:ilvl="0" w:tplc="10306A3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B86767"/>
    <w:multiLevelType w:val="hybridMultilevel"/>
    <w:tmpl w:val="4462F3CC"/>
    <w:lvl w:ilvl="0" w:tplc="151E8FA2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B33B3"/>
    <w:multiLevelType w:val="hybridMultilevel"/>
    <w:tmpl w:val="3D22B9A0"/>
    <w:lvl w:ilvl="0" w:tplc="92D6A91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B62F9"/>
    <w:multiLevelType w:val="hybridMultilevel"/>
    <w:tmpl w:val="BF5220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C30455"/>
    <w:multiLevelType w:val="hybridMultilevel"/>
    <w:tmpl w:val="D694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54990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46832"/>
    <w:multiLevelType w:val="hybridMultilevel"/>
    <w:tmpl w:val="726055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8478FA"/>
    <w:multiLevelType w:val="hybridMultilevel"/>
    <w:tmpl w:val="ADB467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9">
      <w:start w:val="1"/>
      <w:numFmt w:val="lowerLetter"/>
      <w:lvlText w:val="%3."/>
      <w:lvlJc w:val="lef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A4F585A"/>
    <w:multiLevelType w:val="hybridMultilevel"/>
    <w:tmpl w:val="CC94D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43CBA2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602F5"/>
    <w:multiLevelType w:val="hybridMultilevel"/>
    <w:tmpl w:val="211C7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720DD2"/>
    <w:multiLevelType w:val="hybridMultilevel"/>
    <w:tmpl w:val="C2862ED8"/>
    <w:lvl w:ilvl="0" w:tplc="B55ACE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9F16A3"/>
    <w:multiLevelType w:val="hybridMultilevel"/>
    <w:tmpl w:val="FB2442E8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6" w15:restartNumberingAfterBreak="0">
    <w:nsid w:val="7FF408BC"/>
    <w:multiLevelType w:val="hybridMultilevel"/>
    <w:tmpl w:val="D2AEF064"/>
    <w:lvl w:ilvl="0" w:tplc="D3FC212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9B26840E">
      <w:start w:val="1"/>
      <w:numFmt w:val="lowerRoman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"/>
  </w:num>
  <w:num w:numId="3">
    <w:abstractNumId w:val="21"/>
  </w:num>
  <w:num w:numId="4">
    <w:abstractNumId w:val="9"/>
  </w:num>
  <w:num w:numId="5">
    <w:abstractNumId w:val="25"/>
  </w:num>
  <w:num w:numId="6">
    <w:abstractNumId w:val="4"/>
  </w:num>
  <w:num w:numId="7">
    <w:abstractNumId w:val="1"/>
  </w:num>
  <w:num w:numId="8">
    <w:abstractNumId w:val="22"/>
  </w:num>
  <w:num w:numId="9">
    <w:abstractNumId w:val="20"/>
  </w:num>
  <w:num w:numId="10">
    <w:abstractNumId w:val="13"/>
  </w:num>
  <w:num w:numId="11">
    <w:abstractNumId w:val="17"/>
  </w:num>
  <w:num w:numId="12">
    <w:abstractNumId w:val="6"/>
  </w:num>
  <w:num w:numId="13">
    <w:abstractNumId w:val="7"/>
  </w:num>
  <w:num w:numId="14">
    <w:abstractNumId w:val="11"/>
  </w:num>
  <w:num w:numId="15">
    <w:abstractNumId w:val="12"/>
  </w:num>
  <w:num w:numId="16">
    <w:abstractNumId w:val="3"/>
  </w:num>
  <w:num w:numId="17">
    <w:abstractNumId w:val="19"/>
  </w:num>
  <w:num w:numId="18">
    <w:abstractNumId w:val="5"/>
  </w:num>
  <w:num w:numId="19">
    <w:abstractNumId w:val="16"/>
  </w:num>
  <w:num w:numId="20">
    <w:abstractNumId w:val="24"/>
  </w:num>
  <w:num w:numId="21">
    <w:abstractNumId w:val="14"/>
  </w:num>
  <w:num w:numId="22">
    <w:abstractNumId w:val="18"/>
  </w:num>
  <w:num w:numId="23">
    <w:abstractNumId w:val="15"/>
  </w:num>
  <w:num w:numId="24">
    <w:abstractNumId w:val="8"/>
  </w:num>
  <w:num w:numId="25">
    <w:abstractNumId w:val="0"/>
  </w:num>
  <w:num w:numId="26">
    <w:abstractNumId w:val="10"/>
  </w:num>
  <w:num w:numId="27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67"/>
    <w:rsid w:val="00000699"/>
    <w:rsid w:val="000045A1"/>
    <w:rsid w:val="000052C2"/>
    <w:rsid w:val="00006C5D"/>
    <w:rsid w:val="00007429"/>
    <w:rsid w:val="0000767A"/>
    <w:rsid w:val="00013EB2"/>
    <w:rsid w:val="00020319"/>
    <w:rsid w:val="000206C1"/>
    <w:rsid w:val="00021361"/>
    <w:rsid w:val="00022A49"/>
    <w:rsid w:val="00024BD5"/>
    <w:rsid w:val="00027F40"/>
    <w:rsid w:val="000452B5"/>
    <w:rsid w:val="00047939"/>
    <w:rsid w:val="00047EF6"/>
    <w:rsid w:val="000522E7"/>
    <w:rsid w:val="00055B03"/>
    <w:rsid w:val="00056937"/>
    <w:rsid w:val="00067B62"/>
    <w:rsid w:val="0007035B"/>
    <w:rsid w:val="00074CE3"/>
    <w:rsid w:val="00076F5A"/>
    <w:rsid w:val="0009485D"/>
    <w:rsid w:val="00097C06"/>
    <w:rsid w:val="000A633B"/>
    <w:rsid w:val="000A6EEB"/>
    <w:rsid w:val="000B3A24"/>
    <w:rsid w:val="000B4A3E"/>
    <w:rsid w:val="000B64C6"/>
    <w:rsid w:val="000C08B7"/>
    <w:rsid w:val="000C255C"/>
    <w:rsid w:val="000C262C"/>
    <w:rsid w:val="000C3AA5"/>
    <w:rsid w:val="000C4716"/>
    <w:rsid w:val="000C6465"/>
    <w:rsid w:val="000C6538"/>
    <w:rsid w:val="000D2062"/>
    <w:rsid w:val="000D573A"/>
    <w:rsid w:val="000E30CA"/>
    <w:rsid w:val="000F718D"/>
    <w:rsid w:val="001001A4"/>
    <w:rsid w:val="001010DD"/>
    <w:rsid w:val="0010733B"/>
    <w:rsid w:val="00113683"/>
    <w:rsid w:val="00117C18"/>
    <w:rsid w:val="001240BB"/>
    <w:rsid w:val="00131429"/>
    <w:rsid w:val="001317EE"/>
    <w:rsid w:val="0014218C"/>
    <w:rsid w:val="00143DCE"/>
    <w:rsid w:val="0014774C"/>
    <w:rsid w:val="00151067"/>
    <w:rsid w:val="001510B2"/>
    <w:rsid w:val="0015452A"/>
    <w:rsid w:val="0016304D"/>
    <w:rsid w:val="001630EE"/>
    <w:rsid w:val="00166959"/>
    <w:rsid w:val="00171E40"/>
    <w:rsid w:val="00172B9A"/>
    <w:rsid w:val="00174735"/>
    <w:rsid w:val="001806CA"/>
    <w:rsid w:val="001836DE"/>
    <w:rsid w:val="0018421C"/>
    <w:rsid w:val="00190825"/>
    <w:rsid w:val="0019517E"/>
    <w:rsid w:val="00196793"/>
    <w:rsid w:val="001A6042"/>
    <w:rsid w:val="001A7410"/>
    <w:rsid w:val="001B2E78"/>
    <w:rsid w:val="001B5D9C"/>
    <w:rsid w:val="001C0AFB"/>
    <w:rsid w:val="001C4532"/>
    <w:rsid w:val="001D0224"/>
    <w:rsid w:val="001D425B"/>
    <w:rsid w:val="001D4DF4"/>
    <w:rsid w:val="001E020C"/>
    <w:rsid w:val="001E0F6E"/>
    <w:rsid w:val="001E46A0"/>
    <w:rsid w:val="001F131F"/>
    <w:rsid w:val="00202919"/>
    <w:rsid w:val="00205B7C"/>
    <w:rsid w:val="00206A19"/>
    <w:rsid w:val="00206BBA"/>
    <w:rsid w:val="00210EA9"/>
    <w:rsid w:val="002135EB"/>
    <w:rsid w:val="0021654F"/>
    <w:rsid w:val="00217ACD"/>
    <w:rsid w:val="00217E7A"/>
    <w:rsid w:val="00222905"/>
    <w:rsid w:val="00226A04"/>
    <w:rsid w:val="00237A33"/>
    <w:rsid w:val="002415DA"/>
    <w:rsid w:val="00244D75"/>
    <w:rsid w:val="0025224E"/>
    <w:rsid w:val="00252494"/>
    <w:rsid w:val="002531AF"/>
    <w:rsid w:val="00260D06"/>
    <w:rsid w:val="0026551D"/>
    <w:rsid w:val="00266712"/>
    <w:rsid w:val="002755EB"/>
    <w:rsid w:val="002760F4"/>
    <w:rsid w:val="00276252"/>
    <w:rsid w:val="00284835"/>
    <w:rsid w:val="00286619"/>
    <w:rsid w:val="00287D4D"/>
    <w:rsid w:val="002907DE"/>
    <w:rsid w:val="00290F30"/>
    <w:rsid w:val="00296949"/>
    <w:rsid w:val="002970EC"/>
    <w:rsid w:val="002971AD"/>
    <w:rsid w:val="002A2AFA"/>
    <w:rsid w:val="002A47F7"/>
    <w:rsid w:val="002B2FA1"/>
    <w:rsid w:val="002C0931"/>
    <w:rsid w:val="002C3424"/>
    <w:rsid w:val="002D134C"/>
    <w:rsid w:val="002D72E6"/>
    <w:rsid w:val="002E1801"/>
    <w:rsid w:val="00300B01"/>
    <w:rsid w:val="00305555"/>
    <w:rsid w:val="003102F6"/>
    <w:rsid w:val="00312824"/>
    <w:rsid w:val="00317D29"/>
    <w:rsid w:val="0032110E"/>
    <w:rsid w:val="003226BD"/>
    <w:rsid w:val="00325EBA"/>
    <w:rsid w:val="0032623A"/>
    <w:rsid w:val="0032684B"/>
    <w:rsid w:val="0033177E"/>
    <w:rsid w:val="00343C6F"/>
    <w:rsid w:val="003455E0"/>
    <w:rsid w:val="00347961"/>
    <w:rsid w:val="00347E86"/>
    <w:rsid w:val="00354B07"/>
    <w:rsid w:val="00354E80"/>
    <w:rsid w:val="00357985"/>
    <w:rsid w:val="00360131"/>
    <w:rsid w:val="00362C43"/>
    <w:rsid w:val="00362DF9"/>
    <w:rsid w:val="003636D9"/>
    <w:rsid w:val="003701FF"/>
    <w:rsid w:val="003709A4"/>
    <w:rsid w:val="00372E58"/>
    <w:rsid w:val="00375E27"/>
    <w:rsid w:val="003808F7"/>
    <w:rsid w:val="00381703"/>
    <w:rsid w:val="0039510B"/>
    <w:rsid w:val="0039605E"/>
    <w:rsid w:val="003A03A3"/>
    <w:rsid w:val="003A0B26"/>
    <w:rsid w:val="003A28F1"/>
    <w:rsid w:val="003A4CF2"/>
    <w:rsid w:val="003B0DB9"/>
    <w:rsid w:val="003B13B7"/>
    <w:rsid w:val="003D03B6"/>
    <w:rsid w:val="003D3E2D"/>
    <w:rsid w:val="003E3C9E"/>
    <w:rsid w:val="003E5937"/>
    <w:rsid w:val="003F64CB"/>
    <w:rsid w:val="00400308"/>
    <w:rsid w:val="00404440"/>
    <w:rsid w:val="00410E60"/>
    <w:rsid w:val="00412DED"/>
    <w:rsid w:val="00417193"/>
    <w:rsid w:val="00422063"/>
    <w:rsid w:val="00430AA5"/>
    <w:rsid w:val="0043627C"/>
    <w:rsid w:val="004370FA"/>
    <w:rsid w:val="00450C75"/>
    <w:rsid w:val="0045138F"/>
    <w:rsid w:val="00465E1D"/>
    <w:rsid w:val="00470C06"/>
    <w:rsid w:val="00471456"/>
    <w:rsid w:val="0047505F"/>
    <w:rsid w:val="00476A96"/>
    <w:rsid w:val="004865A6"/>
    <w:rsid w:val="00486846"/>
    <w:rsid w:val="00486E34"/>
    <w:rsid w:val="004901AF"/>
    <w:rsid w:val="004A110B"/>
    <w:rsid w:val="004A1FCE"/>
    <w:rsid w:val="004B27D1"/>
    <w:rsid w:val="004C3F30"/>
    <w:rsid w:val="004D244F"/>
    <w:rsid w:val="004E1AE5"/>
    <w:rsid w:val="004F2492"/>
    <w:rsid w:val="004F3965"/>
    <w:rsid w:val="00500931"/>
    <w:rsid w:val="0050366C"/>
    <w:rsid w:val="00504584"/>
    <w:rsid w:val="00504951"/>
    <w:rsid w:val="00504B76"/>
    <w:rsid w:val="00507707"/>
    <w:rsid w:val="005112AB"/>
    <w:rsid w:val="005128CC"/>
    <w:rsid w:val="005211C6"/>
    <w:rsid w:val="0052558E"/>
    <w:rsid w:val="00536214"/>
    <w:rsid w:val="00537799"/>
    <w:rsid w:val="00541BC7"/>
    <w:rsid w:val="00542862"/>
    <w:rsid w:val="005460CF"/>
    <w:rsid w:val="005525D5"/>
    <w:rsid w:val="0055283D"/>
    <w:rsid w:val="005564E4"/>
    <w:rsid w:val="005565F4"/>
    <w:rsid w:val="00557075"/>
    <w:rsid w:val="00563071"/>
    <w:rsid w:val="005667C9"/>
    <w:rsid w:val="005808BE"/>
    <w:rsid w:val="00583694"/>
    <w:rsid w:val="00583F96"/>
    <w:rsid w:val="00591124"/>
    <w:rsid w:val="005932B2"/>
    <w:rsid w:val="00593740"/>
    <w:rsid w:val="00593CEB"/>
    <w:rsid w:val="00595D61"/>
    <w:rsid w:val="00595F21"/>
    <w:rsid w:val="005974B8"/>
    <w:rsid w:val="005A2E65"/>
    <w:rsid w:val="005A43DD"/>
    <w:rsid w:val="005A68A5"/>
    <w:rsid w:val="005A73C2"/>
    <w:rsid w:val="005B2575"/>
    <w:rsid w:val="005B451C"/>
    <w:rsid w:val="005B4BD6"/>
    <w:rsid w:val="005B596B"/>
    <w:rsid w:val="005B7F52"/>
    <w:rsid w:val="005D39D0"/>
    <w:rsid w:val="005D434D"/>
    <w:rsid w:val="005E608E"/>
    <w:rsid w:val="005F410B"/>
    <w:rsid w:val="005F5A8D"/>
    <w:rsid w:val="005F62FD"/>
    <w:rsid w:val="005F710D"/>
    <w:rsid w:val="00601EFA"/>
    <w:rsid w:val="00611EE5"/>
    <w:rsid w:val="00613F5B"/>
    <w:rsid w:val="006239A2"/>
    <w:rsid w:val="00624253"/>
    <w:rsid w:val="006318CD"/>
    <w:rsid w:val="006408D1"/>
    <w:rsid w:val="00640CD1"/>
    <w:rsid w:val="00645E29"/>
    <w:rsid w:val="00650FCD"/>
    <w:rsid w:val="0065327B"/>
    <w:rsid w:val="00660FD9"/>
    <w:rsid w:val="0066604C"/>
    <w:rsid w:val="006716A3"/>
    <w:rsid w:val="006849D7"/>
    <w:rsid w:val="00684F2C"/>
    <w:rsid w:val="0069013F"/>
    <w:rsid w:val="00694367"/>
    <w:rsid w:val="00695159"/>
    <w:rsid w:val="006A08D0"/>
    <w:rsid w:val="006A0F89"/>
    <w:rsid w:val="006B1C7D"/>
    <w:rsid w:val="006B6A6E"/>
    <w:rsid w:val="006B746A"/>
    <w:rsid w:val="006C50BF"/>
    <w:rsid w:val="006D5B58"/>
    <w:rsid w:val="006D64BC"/>
    <w:rsid w:val="006D7014"/>
    <w:rsid w:val="006E38C5"/>
    <w:rsid w:val="006E4A48"/>
    <w:rsid w:val="006E5313"/>
    <w:rsid w:val="006E5ABE"/>
    <w:rsid w:val="006E7998"/>
    <w:rsid w:val="006F154E"/>
    <w:rsid w:val="006F36C1"/>
    <w:rsid w:val="00701664"/>
    <w:rsid w:val="007017A3"/>
    <w:rsid w:val="00705CBC"/>
    <w:rsid w:val="0070759C"/>
    <w:rsid w:val="00707AD7"/>
    <w:rsid w:val="007104EE"/>
    <w:rsid w:val="007169F4"/>
    <w:rsid w:val="007310B1"/>
    <w:rsid w:val="00747110"/>
    <w:rsid w:val="0075070E"/>
    <w:rsid w:val="00752C11"/>
    <w:rsid w:val="00752D2C"/>
    <w:rsid w:val="007536F5"/>
    <w:rsid w:val="00754032"/>
    <w:rsid w:val="0075654D"/>
    <w:rsid w:val="007641A3"/>
    <w:rsid w:val="00772F8B"/>
    <w:rsid w:val="00773225"/>
    <w:rsid w:val="00774A6C"/>
    <w:rsid w:val="0077548B"/>
    <w:rsid w:val="007757E9"/>
    <w:rsid w:val="00775F51"/>
    <w:rsid w:val="00780306"/>
    <w:rsid w:val="00780DB0"/>
    <w:rsid w:val="007A0A21"/>
    <w:rsid w:val="007A371D"/>
    <w:rsid w:val="007B5AF3"/>
    <w:rsid w:val="007C1C09"/>
    <w:rsid w:val="007C4061"/>
    <w:rsid w:val="007C71AA"/>
    <w:rsid w:val="007D2722"/>
    <w:rsid w:val="007E1B78"/>
    <w:rsid w:val="007E549C"/>
    <w:rsid w:val="007F1ED7"/>
    <w:rsid w:val="007F38C2"/>
    <w:rsid w:val="007F4286"/>
    <w:rsid w:val="00812A24"/>
    <w:rsid w:val="008134C6"/>
    <w:rsid w:val="00814F13"/>
    <w:rsid w:val="00822113"/>
    <w:rsid w:val="00823113"/>
    <w:rsid w:val="00826033"/>
    <w:rsid w:val="0082652D"/>
    <w:rsid w:val="00826DFC"/>
    <w:rsid w:val="00834895"/>
    <w:rsid w:val="00834C7B"/>
    <w:rsid w:val="008457F2"/>
    <w:rsid w:val="008640DC"/>
    <w:rsid w:val="00866ABB"/>
    <w:rsid w:val="00872F69"/>
    <w:rsid w:val="008741B7"/>
    <w:rsid w:val="008874F8"/>
    <w:rsid w:val="0088776D"/>
    <w:rsid w:val="00890490"/>
    <w:rsid w:val="0089052F"/>
    <w:rsid w:val="00891373"/>
    <w:rsid w:val="00894844"/>
    <w:rsid w:val="00894DAF"/>
    <w:rsid w:val="008A1785"/>
    <w:rsid w:val="008A5ABA"/>
    <w:rsid w:val="008A687E"/>
    <w:rsid w:val="008B3AAD"/>
    <w:rsid w:val="008B5774"/>
    <w:rsid w:val="008C1C23"/>
    <w:rsid w:val="008C57B2"/>
    <w:rsid w:val="008D0036"/>
    <w:rsid w:val="008D0A9C"/>
    <w:rsid w:val="008D0EFA"/>
    <w:rsid w:val="008E09E2"/>
    <w:rsid w:val="008E4D08"/>
    <w:rsid w:val="008E56A4"/>
    <w:rsid w:val="008E7715"/>
    <w:rsid w:val="008F015B"/>
    <w:rsid w:val="008F268C"/>
    <w:rsid w:val="008F60FF"/>
    <w:rsid w:val="008F747F"/>
    <w:rsid w:val="008F7C0D"/>
    <w:rsid w:val="00904A3A"/>
    <w:rsid w:val="00911386"/>
    <w:rsid w:val="009209B2"/>
    <w:rsid w:val="009216D9"/>
    <w:rsid w:val="00921C32"/>
    <w:rsid w:val="00922484"/>
    <w:rsid w:val="00922515"/>
    <w:rsid w:val="0092263A"/>
    <w:rsid w:val="00922644"/>
    <w:rsid w:val="009245C1"/>
    <w:rsid w:val="00930A5E"/>
    <w:rsid w:val="00932A2F"/>
    <w:rsid w:val="009359D7"/>
    <w:rsid w:val="0094011E"/>
    <w:rsid w:val="00943A3E"/>
    <w:rsid w:val="009450E6"/>
    <w:rsid w:val="00950430"/>
    <w:rsid w:val="00955CF6"/>
    <w:rsid w:val="00960DD8"/>
    <w:rsid w:val="00961B49"/>
    <w:rsid w:val="0096386E"/>
    <w:rsid w:val="0097198C"/>
    <w:rsid w:val="009749B4"/>
    <w:rsid w:val="009836D4"/>
    <w:rsid w:val="009854C9"/>
    <w:rsid w:val="009867E9"/>
    <w:rsid w:val="00994534"/>
    <w:rsid w:val="00994F6D"/>
    <w:rsid w:val="009A07B9"/>
    <w:rsid w:val="009B1556"/>
    <w:rsid w:val="009B17E9"/>
    <w:rsid w:val="009B6B8B"/>
    <w:rsid w:val="009C3424"/>
    <w:rsid w:val="009C482A"/>
    <w:rsid w:val="009D142E"/>
    <w:rsid w:val="009E3198"/>
    <w:rsid w:val="009E503E"/>
    <w:rsid w:val="009E733B"/>
    <w:rsid w:val="009F47C0"/>
    <w:rsid w:val="009F5161"/>
    <w:rsid w:val="009F570D"/>
    <w:rsid w:val="009F6D37"/>
    <w:rsid w:val="00A02411"/>
    <w:rsid w:val="00A05360"/>
    <w:rsid w:val="00A107AC"/>
    <w:rsid w:val="00A16044"/>
    <w:rsid w:val="00A20642"/>
    <w:rsid w:val="00A30B3F"/>
    <w:rsid w:val="00A31812"/>
    <w:rsid w:val="00A3317D"/>
    <w:rsid w:val="00A33837"/>
    <w:rsid w:val="00A35BE2"/>
    <w:rsid w:val="00A36346"/>
    <w:rsid w:val="00A37A54"/>
    <w:rsid w:val="00A47C34"/>
    <w:rsid w:val="00A50C99"/>
    <w:rsid w:val="00A61BBD"/>
    <w:rsid w:val="00A6571D"/>
    <w:rsid w:val="00A70134"/>
    <w:rsid w:val="00A7016F"/>
    <w:rsid w:val="00A70253"/>
    <w:rsid w:val="00A71083"/>
    <w:rsid w:val="00A73451"/>
    <w:rsid w:val="00A754A5"/>
    <w:rsid w:val="00A75AC8"/>
    <w:rsid w:val="00A76E99"/>
    <w:rsid w:val="00A8792F"/>
    <w:rsid w:val="00A96954"/>
    <w:rsid w:val="00AA614C"/>
    <w:rsid w:val="00AA64BA"/>
    <w:rsid w:val="00AA6DD6"/>
    <w:rsid w:val="00AA6FE6"/>
    <w:rsid w:val="00AB18DC"/>
    <w:rsid w:val="00AB7EAE"/>
    <w:rsid w:val="00AC50B7"/>
    <w:rsid w:val="00AC65DF"/>
    <w:rsid w:val="00AC65E4"/>
    <w:rsid w:val="00AC7D04"/>
    <w:rsid w:val="00AD4029"/>
    <w:rsid w:val="00AD40D6"/>
    <w:rsid w:val="00AD4154"/>
    <w:rsid w:val="00AD4467"/>
    <w:rsid w:val="00AD50BE"/>
    <w:rsid w:val="00AD64D3"/>
    <w:rsid w:val="00AF0B20"/>
    <w:rsid w:val="00AF6F86"/>
    <w:rsid w:val="00AF77C1"/>
    <w:rsid w:val="00AF790C"/>
    <w:rsid w:val="00B003B1"/>
    <w:rsid w:val="00B023C6"/>
    <w:rsid w:val="00B04F3E"/>
    <w:rsid w:val="00B120B2"/>
    <w:rsid w:val="00B15515"/>
    <w:rsid w:val="00B16601"/>
    <w:rsid w:val="00B17060"/>
    <w:rsid w:val="00B20ED2"/>
    <w:rsid w:val="00B275C6"/>
    <w:rsid w:val="00B30223"/>
    <w:rsid w:val="00B31B92"/>
    <w:rsid w:val="00B32B9B"/>
    <w:rsid w:val="00B455F9"/>
    <w:rsid w:val="00B67D78"/>
    <w:rsid w:val="00B73678"/>
    <w:rsid w:val="00B739EF"/>
    <w:rsid w:val="00B75E54"/>
    <w:rsid w:val="00B77D2E"/>
    <w:rsid w:val="00B82AB7"/>
    <w:rsid w:val="00B915B8"/>
    <w:rsid w:val="00B96150"/>
    <w:rsid w:val="00B978F4"/>
    <w:rsid w:val="00BB7BA6"/>
    <w:rsid w:val="00BD1E50"/>
    <w:rsid w:val="00BD2D00"/>
    <w:rsid w:val="00BE200F"/>
    <w:rsid w:val="00BE2E12"/>
    <w:rsid w:val="00BF248F"/>
    <w:rsid w:val="00C02252"/>
    <w:rsid w:val="00C02358"/>
    <w:rsid w:val="00C2317D"/>
    <w:rsid w:val="00C2460A"/>
    <w:rsid w:val="00C328E5"/>
    <w:rsid w:val="00C32B63"/>
    <w:rsid w:val="00C4615A"/>
    <w:rsid w:val="00C50693"/>
    <w:rsid w:val="00C544EF"/>
    <w:rsid w:val="00C6068B"/>
    <w:rsid w:val="00C6223C"/>
    <w:rsid w:val="00C6370F"/>
    <w:rsid w:val="00C6628E"/>
    <w:rsid w:val="00C71435"/>
    <w:rsid w:val="00C73FE8"/>
    <w:rsid w:val="00C751E3"/>
    <w:rsid w:val="00C775D0"/>
    <w:rsid w:val="00C83B88"/>
    <w:rsid w:val="00C86815"/>
    <w:rsid w:val="00C90B8E"/>
    <w:rsid w:val="00C91431"/>
    <w:rsid w:val="00C9563A"/>
    <w:rsid w:val="00CA0639"/>
    <w:rsid w:val="00CC468B"/>
    <w:rsid w:val="00CC6152"/>
    <w:rsid w:val="00CD202D"/>
    <w:rsid w:val="00CD3442"/>
    <w:rsid w:val="00CD4592"/>
    <w:rsid w:val="00CE174B"/>
    <w:rsid w:val="00CF181A"/>
    <w:rsid w:val="00CF24FE"/>
    <w:rsid w:val="00CF336F"/>
    <w:rsid w:val="00CF429C"/>
    <w:rsid w:val="00CF777C"/>
    <w:rsid w:val="00CF7A1C"/>
    <w:rsid w:val="00D05A34"/>
    <w:rsid w:val="00D06B4C"/>
    <w:rsid w:val="00D06BAD"/>
    <w:rsid w:val="00D13A65"/>
    <w:rsid w:val="00D176D9"/>
    <w:rsid w:val="00D25270"/>
    <w:rsid w:val="00D26646"/>
    <w:rsid w:val="00D27FBC"/>
    <w:rsid w:val="00D36E94"/>
    <w:rsid w:val="00D41EEE"/>
    <w:rsid w:val="00D45C0C"/>
    <w:rsid w:val="00D46626"/>
    <w:rsid w:val="00D55695"/>
    <w:rsid w:val="00D601A6"/>
    <w:rsid w:val="00D60598"/>
    <w:rsid w:val="00D6430D"/>
    <w:rsid w:val="00D67E92"/>
    <w:rsid w:val="00D74452"/>
    <w:rsid w:val="00D76ECE"/>
    <w:rsid w:val="00D77220"/>
    <w:rsid w:val="00D94B7A"/>
    <w:rsid w:val="00D966BC"/>
    <w:rsid w:val="00D96DE5"/>
    <w:rsid w:val="00DA7468"/>
    <w:rsid w:val="00DC6EB4"/>
    <w:rsid w:val="00DD00C1"/>
    <w:rsid w:val="00DE4631"/>
    <w:rsid w:val="00DE64CB"/>
    <w:rsid w:val="00DF0268"/>
    <w:rsid w:val="00DF3F76"/>
    <w:rsid w:val="00DF528E"/>
    <w:rsid w:val="00E05FB7"/>
    <w:rsid w:val="00E12980"/>
    <w:rsid w:val="00E221F0"/>
    <w:rsid w:val="00E24206"/>
    <w:rsid w:val="00E26D0E"/>
    <w:rsid w:val="00E2703F"/>
    <w:rsid w:val="00E27BF3"/>
    <w:rsid w:val="00E353EC"/>
    <w:rsid w:val="00E46DD9"/>
    <w:rsid w:val="00E5380E"/>
    <w:rsid w:val="00E53F1A"/>
    <w:rsid w:val="00E6071A"/>
    <w:rsid w:val="00E612E3"/>
    <w:rsid w:val="00E64ADB"/>
    <w:rsid w:val="00E8493A"/>
    <w:rsid w:val="00E85E3E"/>
    <w:rsid w:val="00E90BFD"/>
    <w:rsid w:val="00E95979"/>
    <w:rsid w:val="00E96FD4"/>
    <w:rsid w:val="00EA3DAB"/>
    <w:rsid w:val="00EB1A50"/>
    <w:rsid w:val="00EB2D16"/>
    <w:rsid w:val="00EB7AAB"/>
    <w:rsid w:val="00EC31AC"/>
    <w:rsid w:val="00EC5D58"/>
    <w:rsid w:val="00EC73C5"/>
    <w:rsid w:val="00ED106B"/>
    <w:rsid w:val="00ED1B4B"/>
    <w:rsid w:val="00ED26D9"/>
    <w:rsid w:val="00ED4D6A"/>
    <w:rsid w:val="00ED6D5F"/>
    <w:rsid w:val="00EE591A"/>
    <w:rsid w:val="00EE6AE4"/>
    <w:rsid w:val="00EE6D11"/>
    <w:rsid w:val="00EE7E2A"/>
    <w:rsid w:val="00EF0B5C"/>
    <w:rsid w:val="00EF3950"/>
    <w:rsid w:val="00EF4EA9"/>
    <w:rsid w:val="00EF6A27"/>
    <w:rsid w:val="00F00BC7"/>
    <w:rsid w:val="00F07F36"/>
    <w:rsid w:val="00F17C7D"/>
    <w:rsid w:val="00F17EE5"/>
    <w:rsid w:val="00F22F55"/>
    <w:rsid w:val="00F28E49"/>
    <w:rsid w:val="00F32EA2"/>
    <w:rsid w:val="00F36A9A"/>
    <w:rsid w:val="00F43661"/>
    <w:rsid w:val="00F44190"/>
    <w:rsid w:val="00F50098"/>
    <w:rsid w:val="00F51359"/>
    <w:rsid w:val="00F56406"/>
    <w:rsid w:val="00F65736"/>
    <w:rsid w:val="00F7312B"/>
    <w:rsid w:val="00F778D4"/>
    <w:rsid w:val="00F86702"/>
    <w:rsid w:val="00F87F34"/>
    <w:rsid w:val="00F92DB9"/>
    <w:rsid w:val="00F95E78"/>
    <w:rsid w:val="00FA0346"/>
    <w:rsid w:val="00FA3832"/>
    <w:rsid w:val="00FB2591"/>
    <w:rsid w:val="00FB582E"/>
    <w:rsid w:val="00FB6157"/>
    <w:rsid w:val="00FC7A32"/>
    <w:rsid w:val="00FD13AF"/>
    <w:rsid w:val="00FD15E2"/>
    <w:rsid w:val="00FD5621"/>
    <w:rsid w:val="00FE1B79"/>
    <w:rsid w:val="00FE1F3C"/>
    <w:rsid w:val="00FF05A7"/>
    <w:rsid w:val="00FF19B1"/>
    <w:rsid w:val="00FF280B"/>
    <w:rsid w:val="03CFB09A"/>
    <w:rsid w:val="040A16B8"/>
    <w:rsid w:val="06C669C9"/>
    <w:rsid w:val="0941180C"/>
    <w:rsid w:val="0A09986B"/>
    <w:rsid w:val="132C08CB"/>
    <w:rsid w:val="14A32D00"/>
    <w:rsid w:val="324213DA"/>
    <w:rsid w:val="37B64B59"/>
    <w:rsid w:val="3F6A563B"/>
    <w:rsid w:val="45C639BC"/>
    <w:rsid w:val="4E889245"/>
    <w:rsid w:val="51C33C26"/>
    <w:rsid w:val="59FE6096"/>
    <w:rsid w:val="60B3C98B"/>
    <w:rsid w:val="6B149DEF"/>
    <w:rsid w:val="6E79D522"/>
    <w:rsid w:val="77425338"/>
    <w:rsid w:val="7B68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1DEB99"/>
  <w15:chartTrackingRefBased/>
  <w15:docId w15:val="{95ED7D91-D459-481A-AB18-17F17B4A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19"/>
  </w:style>
  <w:style w:type="paragraph" w:styleId="Heading1">
    <w:name w:val="heading 1"/>
    <w:basedOn w:val="Normal"/>
    <w:link w:val="Heading1Char"/>
    <w:uiPriority w:val="1"/>
    <w:qFormat/>
    <w:rsid w:val="00694367"/>
    <w:pPr>
      <w:widowControl w:val="0"/>
      <w:spacing w:before="93" w:after="0" w:line="240" w:lineRule="auto"/>
      <w:ind w:left="120"/>
      <w:outlineLvl w:val="0"/>
    </w:pPr>
    <w:rPr>
      <w:rFonts w:eastAsia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1"/>
    <w:qFormat/>
    <w:rsid w:val="00694367"/>
    <w:pPr>
      <w:widowControl w:val="0"/>
      <w:spacing w:before="10" w:after="0" w:line="240" w:lineRule="auto"/>
      <w:ind w:left="119"/>
      <w:outlineLvl w:val="1"/>
    </w:pPr>
    <w:rPr>
      <w:rFonts w:eastAsia="Times New Roman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94367"/>
    <w:rPr>
      <w:rFonts w:eastAsia="Times New Roman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694367"/>
    <w:rPr>
      <w:rFonts w:eastAsia="Times New Roman"/>
      <w:b/>
      <w:bCs/>
      <w:i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94367"/>
    <w:pPr>
      <w:widowControl w:val="0"/>
      <w:spacing w:after="0" w:line="240" w:lineRule="auto"/>
      <w:ind w:left="120" w:hanging="360"/>
    </w:pPr>
    <w:rPr>
      <w:rFonts w:eastAsia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94367"/>
    <w:rPr>
      <w:rFonts w:eastAsia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94367"/>
    <w:pPr>
      <w:widowControl w:val="0"/>
      <w:spacing w:after="0" w:line="240" w:lineRule="auto"/>
    </w:pPr>
    <w:rPr>
      <w:rFonts w:asciiTheme="minorHAnsi" w:hAnsiTheme="minorHAns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94367"/>
    <w:pPr>
      <w:widowControl w:val="0"/>
      <w:spacing w:after="0" w:line="240" w:lineRule="auto"/>
    </w:pPr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5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B7"/>
  </w:style>
  <w:style w:type="paragraph" w:styleId="Footer">
    <w:name w:val="footer"/>
    <w:basedOn w:val="Normal"/>
    <w:link w:val="FooterChar"/>
    <w:uiPriority w:val="99"/>
    <w:unhideWhenUsed/>
    <w:qFormat/>
    <w:rsid w:val="00AC5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B7"/>
  </w:style>
  <w:style w:type="paragraph" w:styleId="Revision">
    <w:name w:val="Revision"/>
    <w:hidden/>
    <w:uiPriority w:val="99"/>
    <w:semiHidden/>
    <w:rsid w:val="00AC50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0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2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824"/>
    <w:rPr>
      <w:b/>
      <w:bCs/>
      <w:sz w:val="20"/>
      <w:szCs w:val="20"/>
    </w:rPr>
  </w:style>
  <w:style w:type="paragraph" w:customStyle="1" w:styleId="level-2">
    <w:name w:val="level-2"/>
    <w:basedOn w:val="Normal"/>
    <w:rsid w:val="0014218C"/>
    <w:pPr>
      <w:spacing w:after="0" w:line="240" w:lineRule="auto"/>
      <w:ind w:left="720" w:hanging="360"/>
      <w:jc w:val="both"/>
      <w:textAlignment w:val="baseline"/>
    </w:pPr>
    <w:rPr>
      <w:rFonts w:eastAsia="Times New Roman" w:cs="Times New Roman"/>
      <w:color w:val="000000"/>
      <w:sz w:val="18"/>
      <w:szCs w:val="18"/>
    </w:rPr>
  </w:style>
  <w:style w:type="paragraph" w:customStyle="1" w:styleId="level-3">
    <w:name w:val="level-3"/>
    <w:basedOn w:val="Normal"/>
    <w:rsid w:val="0014218C"/>
    <w:pPr>
      <w:spacing w:after="0" w:line="240" w:lineRule="auto"/>
      <w:ind w:left="1080" w:hanging="360"/>
      <w:jc w:val="both"/>
      <w:textAlignment w:val="baseline"/>
    </w:pPr>
    <w:rPr>
      <w:rFonts w:eastAsia="Times New Roman" w:cs="Times New Roman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75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2015-09-23T00:00:00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F4F9703D8BC4CA4FAFF57C2E4AB51" ma:contentTypeVersion="11" ma:contentTypeDescription="Create a new document." ma:contentTypeScope="" ma:versionID="3b0b3b5b87c8b9690a12dfb33e705ded">
  <xsd:schema xmlns:xsd="http://www.w3.org/2001/XMLSchema" xmlns:xs="http://www.w3.org/2001/XMLSchema" xmlns:p="http://schemas.microsoft.com/office/2006/metadata/properties" xmlns:ns3="5a9f6187-cb17-46ac-add1-21b7965b7f84" xmlns:ns4="244ae63a-b7d1-42e1-b927-60b53f93f8ab" targetNamespace="http://schemas.microsoft.com/office/2006/metadata/properties" ma:root="true" ma:fieldsID="d9184ac14520a0e46bee7c81bac0386b" ns3:_="" ns4:_="">
    <xsd:import namespace="5a9f6187-cb17-46ac-add1-21b7965b7f84"/>
    <xsd:import namespace="244ae63a-b7d1-42e1-b927-60b53f93f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6187-cb17-46ac-add1-21b7965b7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ae63a-b7d1-42e1-b927-60b53f93f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50D89C-7F5C-4070-86C9-20567E1D18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C33C83-1DEA-453A-BE42-BA6701F5E9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BA190-5D54-4CEB-835B-22BF44CA2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6187-cb17-46ac-add1-21b7965b7f84"/>
    <ds:schemaRef ds:uri="244ae63a-b7d1-42e1-b927-60b53f93f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ECA9DB-871B-4166-87FD-976F37EAD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8571</Characters>
  <Application>Microsoft Office Word</Application>
  <DocSecurity>0</DocSecurity>
  <Lines>219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Violence Offender Treatment Workgroup</vt:lpstr>
    </vt:vector>
  </TitlesOfParts>
  <Company>Arizona Supreme Court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Offender Treatment Workgroup</dc:title>
  <dc:subject/>
  <dc:creator>Radwanski, Kay</dc:creator>
  <cp:keywords/>
  <dc:description/>
  <cp:lastModifiedBy>Radwanski, Kay</cp:lastModifiedBy>
  <cp:revision>2</cp:revision>
  <cp:lastPrinted>2015-10-21T19:52:00Z</cp:lastPrinted>
  <dcterms:created xsi:type="dcterms:W3CDTF">2023-05-01T16:10:00Z</dcterms:created>
  <dcterms:modified xsi:type="dcterms:W3CDTF">2023-05-01T16:10:00Z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0x0101001BEF4F9703D8BC4CA4FAFF57C2E4AB51</vt:lpwstr>
  </property>
</Properties>
</file>