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B3E" w14:textId="77777777" w:rsidR="007D5B6D" w:rsidRPr="00677F1F" w:rsidRDefault="007D5B6D" w:rsidP="0062505E">
      <w:pPr>
        <w:ind w:firstLine="720"/>
        <w:jc w:val="center"/>
        <w:rPr>
          <w:b/>
        </w:rPr>
      </w:pPr>
      <w:r w:rsidRPr="00677F1F">
        <w:rPr>
          <w:b/>
        </w:rPr>
        <w:t>ARIZONA CODE OF JUDICIAL ADMINISTRATION</w:t>
      </w:r>
    </w:p>
    <w:p w14:paraId="73CA6A55" w14:textId="77777777" w:rsidR="007D5B6D" w:rsidRPr="00677F1F" w:rsidRDefault="007D5B6D" w:rsidP="007D5B6D">
      <w:pPr>
        <w:pStyle w:val="Title"/>
        <w:spacing w:before="0" w:after="0"/>
        <w:rPr>
          <w:rFonts w:ascii="Times New Roman" w:hAnsi="Times New Roman" w:cs="Times New Roman"/>
          <w:sz w:val="24"/>
          <w:szCs w:val="24"/>
        </w:rPr>
      </w:pPr>
      <w:r w:rsidRPr="00677F1F">
        <w:rPr>
          <w:rFonts w:ascii="Times New Roman" w:hAnsi="Times New Roman" w:cs="Times New Roman"/>
          <w:sz w:val="24"/>
          <w:szCs w:val="24"/>
        </w:rPr>
        <w:t>Part 1:  Judicial Branch Administration</w:t>
      </w:r>
    </w:p>
    <w:p w14:paraId="375E43A7" w14:textId="77777777" w:rsidR="007D5B6D" w:rsidRPr="00677F1F" w:rsidRDefault="007D5B6D" w:rsidP="007D5B6D">
      <w:pPr>
        <w:pStyle w:val="Subtitle"/>
        <w:spacing w:after="0"/>
        <w:rPr>
          <w:rFonts w:ascii="Times New Roman" w:hAnsi="Times New Roman" w:cs="Times New Roman"/>
          <w:b/>
        </w:rPr>
      </w:pPr>
      <w:r w:rsidRPr="00677F1F">
        <w:rPr>
          <w:rFonts w:ascii="Times New Roman" w:hAnsi="Times New Roman" w:cs="Times New Roman"/>
          <w:b/>
        </w:rPr>
        <w:t>Chapter 3:  Judicial Officers and Employees</w:t>
      </w:r>
    </w:p>
    <w:p w14:paraId="3656326A" w14:textId="77777777" w:rsidR="007D5B6D" w:rsidRPr="00677F1F" w:rsidRDefault="007D5B6D" w:rsidP="007D5B6D">
      <w:pPr>
        <w:jc w:val="center"/>
        <w:rPr>
          <w:szCs w:val="24"/>
        </w:rPr>
      </w:pPr>
      <w:r w:rsidRPr="00677F1F">
        <w:rPr>
          <w:b/>
          <w:szCs w:val="24"/>
        </w:rPr>
        <w:t>Section 1-30</w:t>
      </w:r>
      <w:r w:rsidR="003C3FCE" w:rsidRPr="00677F1F">
        <w:rPr>
          <w:b/>
          <w:szCs w:val="24"/>
        </w:rPr>
        <w:t>8</w:t>
      </w:r>
      <w:r w:rsidRPr="00677F1F">
        <w:rPr>
          <w:b/>
          <w:szCs w:val="24"/>
        </w:rPr>
        <w:t xml:space="preserve">:  Code of Conduct for </w:t>
      </w:r>
      <w:r w:rsidR="003C3FCE" w:rsidRPr="00677F1F">
        <w:rPr>
          <w:b/>
          <w:szCs w:val="24"/>
        </w:rPr>
        <w:t>Clerks of Superior Court</w:t>
      </w:r>
    </w:p>
    <w:p w14:paraId="23D8D0B2" w14:textId="77777777" w:rsidR="00D03BA4" w:rsidRPr="00677F1F" w:rsidRDefault="00D03BA4" w:rsidP="00A237C7">
      <w:pPr>
        <w:rPr>
          <w:szCs w:val="24"/>
        </w:rPr>
      </w:pPr>
    </w:p>
    <w:p w14:paraId="3FB948AD" w14:textId="784A6C35" w:rsidR="00505E21" w:rsidRPr="00677F1F" w:rsidRDefault="007A0DD2" w:rsidP="00AA2DCB">
      <w:pPr>
        <w:tabs>
          <w:tab w:val="left" w:pos="360"/>
        </w:tabs>
        <w:rPr>
          <w:szCs w:val="24"/>
          <w:u w:val="single"/>
        </w:rPr>
      </w:pPr>
      <w:r w:rsidRPr="00677F1F">
        <w:rPr>
          <w:b/>
          <w:szCs w:val="24"/>
        </w:rPr>
        <w:t>A.</w:t>
      </w:r>
      <w:r w:rsidRPr="00677F1F">
        <w:rPr>
          <w:b/>
          <w:szCs w:val="24"/>
        </w:rPr>
        <w:tab/>
      </w:r>
      <w:r w:rsidR="00AA2DCB" w:rsidRPr="00677F1F">
        <w:rPr>
          <w:b/>
          <w:szCs w:val="24"/>
        </w:rPr>
        <w:t>and B. [No Change]</w:t>
      </w:r>
    </w:p>
    <w:p w14:paraId="4225DA4E" w14:textId="77777777" w:rsidR="00544C01" w:rsidRPr="00677F1F" w:rsidRDefault="00544C01" w:rsidP="00AF4877"/>
    <w:p w14:paraId="4134CAC9" w14:textId="77777777" w:rsidR="000D5FB6" w:rsidRPr="00677F1F" w:rsidRDefault="007A0DD2" w:rsidP="001A0BFD">
      <w:pPr>
        <w:tabs>
          <w:tab w:val="left" w:pos="360"/>
        </w:tabs>
        <w:jc w:val="both"/>
        <w:rPr>
          <w:bCs/>
          <w:szCs w:val="24"/>
        </w:rPr>
      </w:pPr>
      <w:r w:rsidRPr="00677F1F">
        <w:rPr>
          <w:b/>
          <w:bCs/>
          <w:szCs w:val="24"/>
        </w:rPr>
        <w:t>C</w:t>
      </w:r>
      <w:r w:rsidR="000D5FB6" w:rsidRPr="00677F1F">
        <w:rPr>
          <w:b/>
          <w:bCs/>
          <w:szCs w:val="24"/>
        </w:rPr>
        <w:t>.</w:t>
      </w:r>
      <w:r w:rsidR="000D5FB6" w:rsidRPr="00677F1F">
        <w:rPr>
          <w:b/>
          <w:bCs/>
          <w:szCs w:val="24"/>
        </w:rPr>
        <w:tab/>
        <w:t>Terminology</w:t>
      </w:r>
    </w:p>
    <w:p w14:paraId="215462CE" w14:textId="77777777" w:rsidR="00AF4877" w:rsidRPr="00677F1F" w:rsidRDefault="00AF4877" w:rsidP="00AF4877">
      <w:pPr>
        <w:tabs>
          <w:tab w:val="left" w:pos="0"/>
          <w:tab w:val="left" w:pos="432"/>
        </w:tabs>
        <w:jc w:val="both"/>
        <w:rPr>
          <w:b/>
          <w:bCs/>
          <w:szCs w:val="24"/>
        </w:rPr>
      </w:pPr>
    </w:p>
    <w:p w14:paraId="382894E2" w14:textId="4653894F" w:rsidR="0067169B" w:rsidRPr="00677F1F" w:rsidRDefault="0067169B" w:rsidP="000C2CF9">
      <w:pPr>
        <w:ind w:left="360"/>
        <w:jc w:val="center"/>
        <w:rPr>
          <w:szCs w:val="24"/>
        </w:rPr>
      </w:pPr>
      <w:r w:rsidRPr="00677F1F">
        <w:rPr>
          <w:szCs w:val="24"/>
        </w:rPr>
        <w:t>*          *          *</w:t>
      </w:r>
    </w:p>
    <w:p w14:paraId="28A0DB3B" w14:textId="77777777" w:rsidR="00370860" w:rsidRPr="00677F1F" w:rsidRDefault="00370860" w:rsidP="0067169B">
      <w:pPr>
        <w:ind w:left="360"/>
        <w:jc w:val="center"/>
        <w:rPr>
          <w:szCs w:val="24"/>
        </w:rPr>
      </w:pPr>
    </w:p>
    <w:p w14:paraId="3DAA4E3D" w14:textId="6E2084BA" w:rsidR="000D5FB6" w:rsidRPr="00677F1F" w:rsidRDefault="000D5FB6" w:rsidP="00C51523">
      <w:pPr>
        <w:ind w:left="360"/>
        <w:jc w:val="both"/>
        <w:rPr>
          <w:szCs w:val="24"/>
        </w:rPr>
      </w:pPr>
      <w:r w:rsidRPr="00677F1F">
        <w:rPr>
          <w:b/>
          <w:bCs/>
          <w:szCs w:val="24"/>
        </w:rPr>
        <w:t>“Political organization”</w:t>
      </w:r>
      <w:r w:rsidRPr="00677F1F">
        <w:rPr>
          <w:szCs w:val="24"/>
        </w:rPr>
        <w:t xml:space="preserve"> means a political party or other group sponsored by or affiliated with a political party or candidate, the principal purpose of which is to further the election or appointment of candidates for political office. For purposes of this code, the term does not include a </w:t>
      </w:r>
      <w:r w:rsidRPr="00677F1F">
        <w:rPr>
          <w:strike/>
          <w:szCs w:val="24"/>
        </w:rPr>
        <w:t>judicial</w:t>
      </w:r>
      <w:r w:rsidRPr="00677F1F">
        <w:rPr>
          <w:szCs w:val="24"/>
        </w:rPr>
        <w:t xml:space="preserve"> candidate’s campaign committee</w:t>
      </w:r>
      <w:r w:rsidR="002F3D51">
        <w:rPr>
          <w:szCs w:val="24"/>
        </w:rPr>
        <w:t xml:space="preserve"> </w:t>
      </w:r>
      <w:r w:rsidR="002F3D51" w:rsidRPr="00677F1F">
        <w:rPr>
          <w:strike/>
          <w:szCs w:val="24"/>
        </w:rPr>
        <w:t>created as authorized by Rule 4.3 of the Code of Judicial Conduct</w:t>
      </w:r>
      <w:r w:rsidRPr="002F3D51">
        <w:rPr>
          <w:strike/>
          <w:szCs w:val="24"/>
        </w:rPr>
        <w:t xml:space="preserve"> </w:t>
      </w:r>
      <w:r w:rsidR="000F3A84" w:rsidRPr="00677F1F">
        <w:rPr>
          <w:szCs w:val="24"/>
          <w:u w:val="single"/>
        </w:rPr>
        <w:t xml:space="preserve">established in compliance with applicable law.  See generally A.R.S. § 16-901 </w:t>
      </w:r>
      <w:r w:rsidR="002A7155" w:rsidRPr="00677F1F">
        <w:rPr>
          <w:i/>
          <w:iCs/>
          <w:szCs w:val="24"/>
          <w:u w:val="single"/>
        </w:rPr>
        <w:t>e</w:t>
      </w:r>
      <w:r w:rsidR="000F3A84" w:rsidRPr="00677F1F">
        <w:rPr>
          <w:i/>
          <w:iCs/>
          <w:szCs w:val="24"/>
          <w:u w:val="single"/>
        </w:rPr>
        <w:t>t seq</w:t>
      </w:r>
      <w:r w:rsidR="000F3A84" w:rsidRPr="0055444F">
        <w:rPr>
          <w:i/>
          <w:iCs/>
          <w:szCs w:val="24"/>
          <w:u w:val="single"/>
        </w:rPr>
        <w:t>.</w:t>
      </w:r>
    </w:p>
    <w:p w14:paraId="2CE7C43D" w14:textId="77777777" w:rsidR="00327BAB" w:rsidRPr="00677F1F" w:rsidRDefault="00327BAB" w:rsidP="00370860">
      <w:pPr>
        <w:ind w:left="360"/>
        <w:jc w:val="center"/>
        <w:rPr>
          <w:szCs w:val="24"/>
        </w:rPr>
      </w:pPr>
    </w:p>
    <w:p w14:paraId="0EFB18CA" w14:textId="30D31560" w:rsidR="00DD3EEB" w:rsidRPr="00677F1F" w:rsidRDefault="00370860" w:rsidP="00370860">
      <w:pPr>
        <w:ind w:left="360"/>
        <w:jc w:val="center"/>
        <w:rPr>
          <w:b/>
          <w:bCs/>
          <w:szCs w:val="24"/>
        </w:rPr>
      </w:pPr>
      <w:r w:rsidRPr="00677F1F">
        <w:rPr>
          <w:szCs w:val="24"/>
        </w:rPr>
        <w:t>*          *          *</w:t>
      </w:r>
    </w:p>
    <w:p w14:paraId="3838B98F" w14:textId="77777777" w:rsidR="00AA2DCB" w:rsidRPr="00677F1F" w:rsidRDefault="00AA2DCB" w:rsidP="00370860">
      <w:pPr>
        <w:ind w:left="360"/>
        <w:jc w:val="center"/>
        <w:rPr>
          <w:szCs w:val="24"/>
        </w:rPr>
      </w:pPr>
    </w:p>
    <w:p w14:paraId="51F2BE58" w14:textId="4B0595B8" w:rsidR="00986C78" w:rsidRPr="00677F1F" w:rsidRDefault="007A0DD2" w:rsidP="00C51523">
      <w:pPr>
        <w:tabs>
          <w:tab w:val="left" w:pos="360"/>
        </w:tabs>
        <w:rPr>
          <w:b/>
          <w:bCs/>
          <w:szCs w:val="24"/>
        </w:rPr>
      </w:pPr>
      <w:r w:rsidRPr="00677F1F">
        <w:rPr>
          <w:b/>
          <w:bCs/>
          <w:szCs w:val="24"/>
        </w:rPr>
        <w:t>D</w:t>
      </w:r>
      <w:r w:rsidR="00C20BB3" w:rsidRPr="00677F1F">
        <w:rPr>
          <w:b/>
          <w:bCs/>
          <w:szCs w:val="24"/>
        </w:rPr>
        <w:t>.</w:t>
      </w:r>
      <w:r w:rsidR="00C20BB3" w:rsidRPr="00677F1F">
        <w:rPr>
          <w:b/>
          <w:bCs/>
          <w:szCs w:val="24"/>
        </w:rPr>
        <w:tab/>
        <w:t>Conduct Rules and Comments</w:t>
      </w:r>
      <w:r w:rsidR="00986C78" w:rsidRPr="00677F1F">
        <w:rPr>
          <w:b/>
          <w:bCs/>
          <w:szCs w:val="24"/>
        </w:rPr>
        <w:t>.</w:t>
      </w:r>
    </w:p>
    <w:p w14:paraId="687D2250" w14:textId="77777777" w:rsidR="00986C78" w:rsidRPr="00677F1F" w:rsidRDefault="00986C78"/>
    <w:p w14:paraId="239A49EE" w14:textId="77777777" w:rsidR="00B367BF" w:rsidRPr="00677F1F" w:rsidRDefault="00DB3B31" w:rsidP="00DB3B31">
      <w:pPr>
        <w:jc w:val="center"/>
        <w:rPr>
          <w:b/>
          <w:bCs/>
          <w:szCs w:val="24"/>
        </w:rPr>
      </w:pPr>
      <w:r w:rsidRPr="00677F1F">
        <w:rPr>
          <w:b/>
          <w:bCs/>
          <w:szCs w:val="24"/>
        </w:rPr>
        <w:t>CANON 1</w:t>
      </w:r>
    </w:p>
    <w:p w14:paraId="2B659207" w14:textId="08CEA8D3" w:rsidR="00C8374E" w:rsidRPr="00677F1F" w:rsidRDefault="00C8374E" w:rsidP="00DB3B31">
      <w:pPr>
        <w:jc w:val="center"/>
        <w:rPr>
          <w:b/>
          <w:bCs/>
          <w:szCs w:val="24"/>
        </w:rPr>
      </w:pPr>
      <w:r w:rsidRPr="00677F1F">
        <w:rPr>
          <w:b/>
          <w:bCs/>
          <w:szCs w:val="24"/>
        </w:rPr>
        <w:t>[No Change]</w:t>
      </w:r>
    </w:p>
    <w:p w14:paraId="7112F464" w14:textId="77777777" w:rsidR="00544C01" w:rsidRPr="00677F1F" w:rsidRDefault="00544C01" w:rsidP="00DB3B31">
      <w:pPr>
        <w:jc w:val="center"/>
        <w:rPr>
          <w:b/>
          <w:bCs/>
          <w:szCs w:val="24"/>
        </w:rPr>
      </w:pPr>
    </w:p>
    <w:p w14:paraId="511F99EE" w14:textId="77777777" w:rsidR="000C350E" w:rsidRPr="00677F1F" w:rsidRDefault="000C350E" w:rsidP="00DB3B31">
      <w:pPr>
        <w:jc w:val="center"/>
        <w:rPr>
          <w:b/>
          <w:bCs/>
          <w:szCs w:val="24"/>
        </w:rPr>
      </w:pPr>
    </w:p>
    <w:p w14:paraId="79B982ED" w14:textId="77777777" w:rsidR="00DB3B31" w:rsidRPr="00677F1F" w:rsidRDefault="00DB3B31" w:rsidP="001D582A">
      <w:pPr>
        <w:pStyle w:val="NormalWeb"/>
        <w:spacing w:before="0" w:beforeAutospacing="0" w:after="0" w:afterAutospacing="0"/>
        <w:jc w:val="center"/>
        <w:rPr>
          <w:b/>
          <w:bCs/>
        </w:rPr>
      </w:pPr>
      <w:r w:rsidRPr="00677F1F">
        <w:rPr>
          <w:b/>
          <w:bCs/>
        </w:rPr>
        <w:t>CANON 2</w:t>
      </w:r>
    </w:p>
    <w:p w14:paraId="1A73BE55" w14:textId="1366071F" w:rsidR="001D582A" w:rsidRPr="00677F1F" w:rsidRDefault="001D582A" w:rsidP="001D582A">
      <w:pPr>
        <w:pStyle w:val="NormalWeb"/>
        <w:spacing w:before="0" w:beforeAutospacing="0" w:after="0" w:afterAutospacing="0"/>
        <w:jc w:val="center"/>
        <w:rPr>
          <w:b/>
          <w:bCs/>
        </w:rPr>
      </w:pPr>
      <w:r w:rsidRPr="00677F1F">
        <w:rPr>
          <w:b/>
          <w:bCs/>
        </w:rPr>
        <w:t>[No Change]</w:t>
      </w:r>
    </w:p>
    <w:p w14:paraId="7BA74E02" w14:textId="77777777" w:rsidR="00C8374E" w:rsidRPr="00677F1F" w:rsidRDefault="00C8374E" w:rsidP="00100911">
      <w:pPr>
        <w:jc w:val="center"/>
        <w:rPr>
          <w:b/>
          <w:bCs/>
          <w:i/>
          <w:szCs w:val="24"/>
        </w:rPr>
      </w:pPr>
    </w:p>
    <w:p w14:paraId="73EA4781" w14:textId="77777777" w:rsidR="00436F3D" w:rsidRPr="00677F1F" w:rsidRDefault="00436F3D" w:rsidP="001D582A">
      <w:pPr>
        <w:jc w:val="center"/>
        <w:rPr>
          <w:b/>
          <w:bCs/>
          <w:szCs w:val="24"/>
        </w:rPr>
      </w:pPr>
    </w:p>
    <w:p w14:paraId="595AC9ED" w14:textId="45E4C1C4" w:rsidR="00AC5E7B" w:rsidRPr="00677F1F" w:rsidRDefault="00AC5E7B" w:rsidP="001D582A">
      <w:pPr>
        <w:jc w:val="center"/>
        <w:rPr>
          <w:b/>
          <w:bCs/>
          <w:szCs w:val="24"/>
        </w:rPr>
      </w:pPr>
      <w:r w:rsidRPr="00677F1F">
        <w:rPr>
          <w:b/>
          <w:bCs/>
          <w:szCs w:val="24"/>
        </w:rPr>
        <w:t>CANON 3</w:t>
      </w:r>
    </w:p>
    <w:p w14:paraId="0B0170E0" w14:textId="77777777" w:rsidR="008226E8" w:rsidRPr="00677F1F" w:rsidRDefault="008226E8" w:rsidP="00097A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sz w:val="22"/>
        </w:rPr>
      </w:pPr>
    </w:p>
    <w:p w14:paraId="202F5AFA" w14:textId="34B60211" w:rsidR="00AC5E7B" w:rsidRPr="00677F1F" w:rsidRDefault="00097A90" w:rsidP="00611D12">
      <w:pPr>
        <w:jc w:val="center"/>
        <w:rPr>
          <w:szCs w:val="24"/>
        </w:rPr>
      </w:pPr>
      <w:r w:rsidRPr="00677F1F">
        <w:rPr>
          <w:b/>
          <w:bCs/>
          <w:szCs w:val="24"/>
        </w:rPr>
        <w:t xml:space="preserve">A </w:t>
      </w:r>
      <w:r w:rsidR="003C3FCE" w:rsidRPr="00677F1F">
        <w:rPr>
          <w:b/>
          <w:bCs/>
          <w:szCs w:val="24"/>
        </w:rPr>
        <w:t>CLERK OF SUPERIOR COURT</w:t>
      </w:r>
      <w:r w:rsidR="00AC5E7B" w:rsidRPr="00677F1F">
        <w:rPr>
          <w:b/>
          <w:bCs/>
          <w:szCs w:val="24"/>
        </w:rPr>
        <w:t xml:space="preserve"> SHALL CONDUCT ACTIVITIES </w:t>
      </w:r>
      <w:r w:rsidR="001B5D92" w:rsidRPr="00677F1F">
        <w:rPr>
          <w:b/>
          <w:bCs/>
          <w:szCs w:val="24"/>
        </w:rPr>
        <w:t xml:space="preserve">OUTSIDE OF </w:t>
      </w:r>
      <w:r w:rsidR="00140ED4" w:rsidRPr="00677F1F">
        <w:rPr>
          <w:b/>
          <w:bCs/>
          <w:szCs w:val="24"/>
        </w:rPr>
        <w:t xml:space="preserve">THE </w:t>
      </w:r>
      <w:r w:rsidR="00301F36" w:rsidRPr="00677F1F">
        <w:rPr>
          <w:b/>
          <w:bCs/>
          <w:szCs w:val="24"/>
        </w:rPr>
        <w:t xml:space="preserve">OFFICE </w:t>
      </w:r>
      <w:r w:rsidR="00AC5E7B" w:rsidRPr="00677F1F">
        <w:rPr>
          <w:b/>
          <w:bCs/>
          <w:szCs w:val="24"/>
        </w:rPr>
        <w:t>TO MINIMIZE THE RISK OF CONFLICT</w:t>
      </w:r>
      <w:r w:rsidR="00140ED4" w:rsidRPr="00677F1F">
        <w:rPr>
          <w:b/>
          <w:bCs/>
          <w:szCs w:val="24"/>
        </w:rPr>
        <w:t xml:space="preserve"> </w:t>
      </w:r>
      <w:r w:rsidR="00AC5E7B" w:rsidRPr="00677F1F">
        <w:rPr>
          <w:b/>
          <w:bCs/>
          <w:szCs w:val="24"/>
        </w:rPr>
        <w:t>WITH TH</w:t>
      </w:r>
      <w:r w:rsidRPr="00677F1F">
        <w:rPr>
          <w:b/>
          <w:bCs/>
          <w:szCs w:val="24"/>
        </w:rPr>
        <w:t>E OB</w:t>
      </w:r>
      <w:r w:rsidR="00140ED4" w:rsidRPr="00677F1F">
        <w:rPr>
          <w:b/>
          <w:bCs/>
          <w:szCs w:val="24"/>
        </w:rPr>
        <w:t>LIGATIONS OF THE OFFICE</w:t>
      </w:r>
      <w:r w:rsidR="00AC5E7B" w:rsidRPr="00677F1F">
        <w:rPr>
          <w:b/>
          <w:bCs/>
          <w:szCs w:val="24"/>
        </w:rPr>
        <w:t>.</w:t>
      </w:r>
    </w:p>
    <w:p w14:paraId="53C1F000" w14:textId="77777777" w:rsidR="00AC5E7B" w:rsidRPr="00677F1F" w:rsidRDefault="00AC5E7B" w:rsidP="00AC5E7B">
      <w:pPr>
        <w:jc w:val="center"/>
      </w:pPr>
    </w:p>
    <w:p w14:paraId="52211F45" w14:textId="3F450E7C" w:rsidR="00B9626A" w:rsidRPr="00677F1F" w:rsidRDefault="00B9626A" w:rsidP="003F05C2">
      <w:pPr>
        <w:rPr>
          <w:b/>
          <w:bCs/>
          <w:szCs w:val="24"/>
        </w:rPr>
      </w:pPr>
      <w:r w:rsidRPr="00677F1F">
        <w:rPr>
          <w:b/>
          <w:bCs/>
          <w:szCs w:val="24"/>
        </w:rPr>
        <w:t>RULE 3.1</w:t>
      </w:r>
      <w:r w:rsidR="00436F3D" w:rsidRPr="00677F1F">
        <w:rPr>
          <w:b/>
          <w:bCs/>
          <w:szCs w:val="24"/>
        </w:rPr>
        <w:t xml:space="preserve"> through RULE 3.5 [No Change]</w:t>
      </w:r>
    </w:p>
    <w:p w14:paraId="56D2EA02" w14:textId="77777777" w:rsidR="00BA6547" w:rsidRPr="00677F1F" w:rsidRDefault="00BA6547" w:rsidP="006B0E66">
      <w:pPr>
        <w:tabs>
          <w:tab w:val="left" w:pos="720"/>
        </w:tabs>
        <w:ind w:left="360" w:firstLine="360"/>
        <w:jc w:val="both"/>
        <w:rPr>
          <w:szCs w:val="24"/>
        </w:rPr>
      </w:pPr>
    </w:p>
    <w:p w14:paraId="746830E1" w14:textId="77777777" w:rsidR="00BA6547" w:rsidRPr="00677F1F" w:rsidRDefault="00BA6547" w:rsidP="00BA6547">
      <w:pPr>
        <w:tabs>
          <w:tab w:val="left" w:pos="720"/>
        </w:tabs>
        <w:jc w:val="both"/>
        <w:rPr>
          <w:b/>
          <w:szCs w:val="24"/>
        </w:rPr>
      </w:pPr>
      <w:bookmarkStart w:id="0" w:name="_Hlk30682206"/>
      <w:r w:rsidRPr="00677F1F">
        <w:rPr>
          <w:b/>
          <w:szCs w:val="24"/>
        </w:rPr>
        <w:t xml:space="preserve">RULE 3.6. </w:t>
      </w:r>
    </w:p>
    <w:p w14:paraId="5C2825FE" w14:textId="77777777" w:rsidR="00BA6547" w:rsidRPr="00677F1F" w:rsidRDefault="00BA6547" w:rsidP="00BA6547">
      <w:pPr>
        <w:tabs>
          <w:tab w:val="left" w:pos="720"/>
        </w:tabs>
        <w:jc w:val="both"/>
        <w:rPr>
          <w:b/>
          <w:szCs w:val="24"/>
        </w:rPr>
      </w:pPr>
      <w:r w:rsidRPr="00677F1F">
        <w:rPr>
          <w:b/>
          <w:szCs w:val="24"/>
        </w:rPr>
        <w:t>Financial Reporting Requirements</w:t>
      </w:r>
      <w:bookmarkEnd w:id="0"/>
    </w:p>
    <w:p w14:paraId="0B465DAA" w14:textId="77777777" w:rsidR="00BA6547" w:rsidRPr="00677F1F" w:rsidRDefault="00BA6547" w:rsidP="00BA6547">
      <w:pPr>
        <w:tabs>
          <w:tab w:val="left" w:pos="720"/>
        </w:tabs>
        <w:jc w:val="both"/>
        <w:rPr>
          <w:szCs w:val="24"/>
        </w:rPr>
      </w:pPr>
    </w:p>
    <w:p w14:paraId="2583F4D0" w14:textId="396EE895" w:rsidR="00BA6547" w:rsidRPr="00677F1F" w:rsidRDefault="00BA6547" w:rsidP="00AE2F07">
      <w:pPr>
        <w:tabs>
          <w:tab w:val="left" w:pos="810"/>
        </w:tabs>
        <w:ind w:firstLine="360"/>
        <w:jc w:val="both"/>
        <w:rPr>
          <w:szCs w:val="24"/>
        </w:rPr>
      </w:pPr>
      <w:r w:rsidRPr="00677F1F">
        <w:rPr>
          <w:szCs w:val="24"/>
        </w:rPr>
        <w:t>(A) A clerk of superior court shall file annually the financial disclosure statement required by A.R.S. §</w:t>
      </w:r>
      <w:r w:rsidR="00DF5761" w:rsidRPr="00677F1F">
        <w:rPr>
          <w:szCs w:val="24"/>
          <w:u w:val="single"/>
        </w:rPr>
        <w:t>§</w:t>
      </w:r>
      <w:r w:rsidRPr="00677F1F">
        <w:rPr>
          <w:szCs w:val="24"/>
          <w:u w:val="single"/>
        </w:rPr>
        <w:t xml:space="preserve"> </w:t>
      </w:r>
      <w:r w:rsidR="00DD0D31" w:rsidRPr="00677F1F">
        <w:rPr>
          <w:szCs w:val="24"/>
          <w:u w:val="single"/>
        </w:rPr>
        <w:t>18-444</w:t>
      </w:r>
      <w:r w:rsidR="00DF5761" w:rsidRPr="00677F1F">
        <w:rPr>
          <w:szCs w:val="24"/>
          <w:u w:val="single"/>
        </w:rPr>
        <w:t>,</w:t>
      </w:r>
      <w:r w:rsidR="00DF5761" w:rsidRPr="00677F1F">
        <w:rPr>
          <w:szCs w:val="24"/>
        </w:rPr>
        <w:t xml:space="preserve"> </w:t>
      </w:r>
      <w:r w:rsidRPr="00677F1F">
        <w:rPr>
          <w:szCs w:val="24"/>
        </w:rPr>
        <w:t>38-54</w:t>
      </w:r>
      <w:r w:rsidRPr="00677F1F">
        <w:rPr>
          <w:strike/>
          <w:szCs w:val="24"/>
        </w:rPr>
        <w:t>2</w:t>
      </w:r>
      <w:r w:rsidR="00DF0F79" w:rsidRPr="00677F1F">
        <w:rPr>
          <w:szCs w:val="24"/>
          <w:u w:val="single"/>
        </w:rPr>
        <w:t xml:space="preserve">1 </w:t>
      </w:r>
      <w:r w:rsidR="00DF0F79" w:rsidRPr="00677F1F">
        <w:rPr>
          <w:i/>
          <w:iCs/>
          <w:szCs w:val="24"/>
          <w:u w:val="single"/>
        </w:rPr>
        <w:t>et seq</w:t>
      </w:r>
      <w:r w:rsidR="006B1DF3" w:rsidRPr="00677F1F">
        <w:rPr>
          <w:i/>
          <w:iCs/>
          <w:szCs w:val="24"/>
          <w:u w:val="single"/>
        </w:rPr>
        <w:t>.</w:t>
      </w:r>
      <w:r w:rsidR="00A901A2">
        <w:rPr>
          <w:i/>
          <w:iCs/>
          <w:szCs w:val="24"/>
          <w:u w:val="single"/>
        </w:rPr>
        <w:t>,</w:t>
      </w:r>
      <w:r w:rsidRPr="00677F1F">
        <w:rPr>
          <w:szCs w:val="24"/>
        </w:rPr>
        <w:t xml:space="preserve"> or other applicable law. The completion and filing of the annual financial disclosure statement fulfills the reporting requirements set forth in this code.</w:t>
      </w:r>
    </w:p>
    <w:p w14:paraId="52538FED" w14:textId="77777777" w:rsidR="00BA6547" w:rsidRPr="00677F1F" w:rsidRDefault="00BA6547" w:rsidP="00BA6547">
      <w:pPr>
        <w:tabs>
          <w:tab w:val="left" w:pos="720"/>
        </w:tabs>
        <w:jc w:val="both"/>
        <w:rPr>
          <w:szCs w:val="24"/>
        </w:rPr>
      </w:pPr>
    </w:p>
    <w:p w14:paraId="6AC5520F" w14:textId="1537305B" w:rsidR="00BA6547" w:rsidRPr="00677F1F" w:rsidRDefault="00BA6547" w:rsidP="00AE2F07">
      <w:pPr>
        <w:tabs>
          <w:tab w:val="left" w:pos="810"/>
        </w:tabs>
        <w:ind w:firstLine="360"/>
        <w:jc w:val="both"/>
        <w:rPr>
          <w:szCs w:val="24"/>
        </w:rPr>
      </w:pPr>
      <w:r w:rsidRPr="00677F1F">
        <w:rPr>
          <w:szCs w:val="24"/>
        </w:rPr>
        <w:t xml:space="preserve">(B) </w:t>
      </w:r>
      <w:r w:rsidR="00F6061F" w:rsidRPr="00677F1F">
        <w:rPr>
          <w:szCs w:val="24"/>
        </w:rPr>
        <w:t>[No Change]</w:t>
      </w:r>
    </w:p>
    <w:p w14:paraId="2EE9F6EC" w14:textId="77777777" w:rsidR="00AD5317" w:rsidRPr="00677F1F" w:rsidRDefault="00AD5317" w:rsidP="002071ED">
      <w:pPr>
        <w:jc w:val="center"/>
        <w:rPr>
          <w:b/>
          <w:szCs w:val="24"/>
        </w:rPr>
      </w:pPr>
    </w:p>
    <w:p w14:paraId="3A8EE333" w14:textId="06F011F8" w:rsidR="00DC2FE2" w:rsidRPr="00677F1F" w:rsidRDefault="00DC2FE2" w:rsidP="002071ED">
      <w:pPr>
        <w:jc w:val="center"/>
        <w:rPr>
          <w:b/>
          <w:szCs w:val="24"/>
        </w:rPr>
      </w:pPr>
      <w:r w:rsidRPr="00677F1F">
        <w:rPr>
          <w:b/>
          <w:szCs w:val="24"/>
        </w:rPr>
        <w:lastRenderedPageBreak/>
        <w:t>C</w:t>
      </w:r>
      <w:r w:rsidR="002071ED" w:rsidRPr="00677F1F">
        <w:rPr>
          <w:b/>
          <w:szCs w:val="24"/>
        </w:rPr>
        <w:t>ANON</w:t>
      </w:r>
      <w:r w:rsidRPr="00677F1F">
        <w:rPr>
          <w:b/>
          <w:szCs w:val="24"/>
        </w:rPr>
        <w:t xml:space="preserve"> 4</w:t>
      </w:r>
    </w:p>
    <w:p w14:paraId="16AEFB10" w14:textId="77777777" w:rsidR="002071ED" w:rsidRPr="00677F1F" w:rsidRDefault="002071ED" w:rsidP="00DC2FE2">
      <w:pPr>
        <w:jc w:val="center"/>
        <w:rPr>
          <w:b/>
          <w:szCs w:val="24"/>
        </w:rPr>
      </w:pPr>
    </w:p>
    <w:p w14:paraId="51E25EFE" w14:textId="41F2F602" w:rsidR="00DC2FE2" w:rsidRPr="00677F1F" w:rsidRDefault="00DC2FE2" w:rsidP="00DC2FE2">
      <w:pPr>
        <w:jc w:val="center"/>
        <w:rPr>
          <w:szCs w:val="24"/>
        </w:rPr>
      </w:pPr>
      <w:r w:rsidRPr="00677F1F">
        <w:rPr>
          <w:b/>
          <w:bCs/>
          <w:szCs w:val="24"/>
        </w:rPr>
        <w:t xml:space="preserve">A </w:t>
      </w:r>
      <w:r w:rsidR="003C3FCE" w:rsidRPr="00677F1F">
        <w:rPr>
          <w:b/>
          <w:bCs/>
          <w:szCs w:val="24"/>
        </w:rPr>
        <w:t>CLERK OF SUPERIOR COURT</w:t>
      </w:r>
      <w:r w:rsidRPr="00677F1F">
        <w:rPr>
          <w:b/>
          <w:bCs/>
          <w:szCs w:val="24"/>
        </w:rPr>
        <w:t xml:space="preserve"> SHALL NOT ENGAGE IN POLITICAL OR CAMPAIGN ACTIVITY THAT IS INCONSISTENT WITH THE INDEPENDENCE, INTEGRITY, OR IMPARTIALITY OF THE </w:t>
      </w:r>
      <w:r w:rsidR="00785424" w:rsidRPr="00677F1F">
        <w:rPr>
          <w:b/>
          <w:bCs/>
          <w:szCs w:val="24"/>
        </w:rPr>
        <w:t xml:space="preserve">OFFICE OR THE </w:t>
      </w:r>
      <w:r w:rsidRPr="00677F1F">
        <w:rPr>
          <w:b/>
          <w:bCs/>
          <w:szCs w:val="24"/>
        </w:rPr>
        <w:t>JUDICIARY.</w:t>
      </w:r>
    </w:p>
    <w:p w14:paraId="7463095E" w14:textId="77777777" w:rsidR="0076593E" w:rsidRPr="00677F1F" w:rsidRDefault="0076593E" w:rsidP="000349B2">
      <w:pPr>
        <w:rPr>
          <w:b/>
        </w:rPr>
      </w:pPr>
    </w:p>
    <w:p w14:paraId="166B45D9" w14:textId="77777777" w:rsidR="00DC2FE2" w:rsidRPr="00677F1F" w:rsidRDefault="00E94DCE" w:rsidP="000349B2">
      <w:pPr>
        <w:rPr>
          <w:b/>
        </w:rPr>
      </w:pPr>
      <w:r w:rsidRPr="00677F1F">
        <w:rPr>
          <w:b/>
        </w:rPr>
        <w:t>RULE</w:t>
      </w:r>
      <w:r w:rsidR="001F04F8" w:rsidRPr="00677F1F">
        <w:rPr>
          <w:b/>
        </w:rPr>
        <w:t xml:space="preserve"> 4.1</w:t>
      </w:r>
    </w:p>
    <w:p w14:paraId="2C63627C" w14:textId="77777777" w:rsidR="001F04F8" w:rsidRPr="00677F1F" w:rsidRDefault="00DC2FE2" w:rsidP="001F04F8">
      <w:pPr>
        <w:pStyle w:val="NormalWeb"/>
        <w:tabs>
          <w:tab w:val="left" w:pos="360"/>
        </w:tabs>
        <w:spacing w:before="0" w:beforeAutospacing="0" w:after="0" w:afterAutospacing="0"/>
        <w:jc w:val="both"/>
      </w:pPr>
      <w:r w:rsidRPr="00677F1F">
        <w:rPr>
          <w:rStyle w:val="Strong"/>
        </w:rPr>
        <w:t>General Activities</w:t>
      </w:r>
      <w:r w:rsidRPr="00677F1F">
        <w:t xml:space="preserve">  </w:t>
      </w:r>
    </w:p>
    <w:p w14:paraId="7BC601EA" w14:textId="77777777" w:rsidR="001F04F8" w:rsidRPr="00677F1F" w:rsidRDefault="001F04F8" w:rsidP="001F04F8">
      <w:pPr>
        <w:pStyle w:val="NormalWeb"/>
        <w:tabs>
          <w:tab w:val="left" w:pos="360"/>
        </w:tabs>
        <w:spacing w:before="0" w:beforeAutospacing="0" w:after="0" w:afterAutospacing="0"/>
        <w:jc w:val="both"/>
      </w:pPr>
    </w:p>
    <w:p w14:paraId="76446A29" w14:textId="79F9ED34" w:rsidR="00690BC2" w:rsidRPr="00677F1F" w:rsidRDefault="008A6629" w:rsidP="00367046">
      <w:pPr>
        <w:pStyle w:val="NormalWeb"/>
        <w:spacing w:before="0" w:beforeAutospacing="0" w:after="0" w:afterAutospacing="0"/>
        <w:ind w:firstLine="450"/>
        <w:jc w:val="both"/>
      </w:pPr>
      <w:r w:rsidRPr="00677F1F">
        <w:t xml:space="preserve">(A) </w:t>
      </w:r>
      <w:r w:rsidR="00DC2FE2" w:rsidRPr="00677F1F">
        <w:t xml:space="preserve">In general, </w:t>
      </w:r>
      <w:r w:rsidR="00B4701E" w:rsidRPr="00677F1F">
        <w:t xml:space="preserve">a </w:t>
      </w:r>
      <w:r w:rsidR="003C3FCE" w:rsidRPr="00677F1F">
        <w:t>clerk of superior court</w:t>
      </w:r>
      <w:r w:rsidR="00DC2FE2" w:rsidRPr="00677F1F">
        <w:t xml:space="preserve"> may participate in</w:t>
      </w:r>
      <w:r w:rsidR="003E1638" w:rsidRPr="00677F1F">
        <w:t xml:space="preserve"> political activities that do </w:t>
      </w:r>
      <w:r w:rsidR="00DC2FE2" w:rsidRPr="00677F1F">
        <w:t>not give the impression the judiciary itself endorses political candidates or supports political causes.</w:t>
      </w:r>
      <w:r w:rsidR="00690BC2" w:rsidRPr="00677F1F">
        <w:t xml:space="preserve"> </w:t>
      </w:r>
      <w:r w:rsidRPr="00677F1F">
        <w:t xml:space="preserve">This includes purchasing tickets for political dinners or other similar functions, but attendance at any such functions shall be restricted so as not to constitute a public endorsement of a candidate or cause otherwise prohibited by these rules. </w:t>
      </w:r>
      <w:r w:rsidR="00690BC2" w:rsidRPr="00677F1F">
        <w:t xml:space="preserve">However, </w:t>
      </w:r>
      <w:r w:rsidR="00507249" w:rsidRPr="00677F1F">
        <w:t xml:space="preserve">a </w:t>
      </w:r>
      <w:r w:rsidR="00690BC2" w:rsidRPr="00677F1F">
        <w:t xml:space="preserve">clerk </w:t>
      </w:r>
      <w:r w:rsidR="00A11197" w:rsidRPr="00677F1F">
        <w:t xml:space="preserve">candidate </w:t>
      </w:r>
      <w:r w:rsidR="00690BC2" w:rsidRPr="00677F1F">
        <w:t xml:space="preserve">shall not do any of the following: </w:t>
      </w:r>
    </w:p>
    <w:p w14:paraId="7EB4AF9E" w14:textId="6CD2A955" w:rsidR="00690BC2" w:rsidRPr="00677F1F" w:rsidRDefault="00690BC2" w:rsidP="000C350E">
      <w:pPr>
        <w:pStyle w:val="NormalWeb"/>
        <w:ind w:firstLine="450"/>
        <w:jc w:val="both"/>
      </w:pPr>
      <w:r w:rsidRPr="00677F1F">
        <w:t>(</w:t>
      </w:r>
      <w:r w:rsidR="008A6629" w:rsidRPr="00677F1F">
        <w:t>1</w:t>
      </w:r>
      <w:r w:rsidRPr="00677F1F">
        <w:t xml:space="preserve">) </w:t>
      </w:r>
      <w:r w:rsidR="000C350E" w:rsidRPr="00677F1F">
        <w:t>through (5) [No Change]</w:t>
      </w:r>
    </w:p>
    <w:p w14:paraId="74C23D73" w14:textId="047BF099" w:rsidR="00690BC2" w:rsidRPr="00677F1F" w:rsidRDefault="00690BC2" w:rsidP="00367046">
      <w:pPr>
        <w:pStyle w:val="NormalWeb"/>
        <w:ind w:left="450"/>
        <w:jc w:val="both"/>
      </w:pPr>
      <w:r w:rsidRPr="00677F1F">
        <w:t>(</w:t>
      </w:r>
      <w:r w:rsidR="008A6629" w:rsidRPr="00677F1F">
        <w:t>6</w:t>
      </w:r>
      <w:r w:rsidRPr="00677F1F">
        <w:t>) personally</w:t>
      </w:r>
      <w:r w:rsidR="001659B9" w:rsidRPr="00677F1F">
        <w:t xml:space="preserve"> </w:t>
      </w:r>
      <w:r w:rsidRPr="00677F1F">
        <w:t xml:space="preserve">solicit or accept campaign contributions other than through a campaign committee </w:t>
      </w:r>
      <w:r w:rsidR="006C325C" w:rsidRPr="00677F1F">
        <w:rPr>
          <w:strike/>
        </w:rPr>
        <w:t>authorized by Rule 4.4</w:t>
      </w:r>
      <w:r w:rsidR="00E04868" w:rsidRPr="00677F1F">
        <w:rPr>
          <w:u w:val="single"/>
        </w:rPr>
        <w:t xml:space="preserve">established </w:t>
      </w:r>
      <w:r w:rsidR="00551E68" w:rsidRPr="00677F1F">
        <w:rPr>
          <w:u w:val="single"/>
        </w:rPr>
        <w:t xml:space="preserve">in compliance with </w:t>
      </w:r>
      <w:r w:rsidR="006047C6" w:rsidRPr="00677F1F">
        <w:rPr>
          <w:u w:val="single"/>
        </w:rPr>
        <w:t xml:space="preserve">applicable law.  </w:t>
      </w:r>
      <w:r w:rsidR="00DA6F28" w:rsidRPr="00677F1F">
        <w:rPr>
          <w:u w:val="single"/>
        </w:rPr>
        <w:t xml:space="preserve">See generally A.R.S. § 16-901 </w:t>
      </w:r>
      <w:r w:rsidR="625FD168" w:rsidRPr="00677F1F">
        <w:rPr>
          <w:i/>
          <w:iCs/>
          <w:u w:val="single"/>
        </w:rPr>
        <w:t>e</w:t>
      </w:r>
      <w:r w:rsidR="00DA6F28" w:rsidRPr="00677F1F">
        <w:rPr>
          <w:i/>
          <w:iCs/>
          <w:u w:val="single"/>
        </w:rPr>
        <w:t xml:space="preserve">t </w:t>
      </w:r>
      <w:proofErr w:type="gramStart"/>
      <w:r w:rsidR="00DA6F28" w:rsidRPr="00677F1F">
        <w:rPr>
          <w:i/>
          <w:iCs/>
          <w:u w:val="single"/>
        </w:rPr>
        <w:t>seq.</w:t>
      </w:r>
      <w:r w:rsidRPr="00677F1F">
        <w:t>;</w:t>
      </w:r>
      <w:proofErr w:type="gramEnd"/>
      <w:r w:rsidRPr="00677F1F">
        <w:t xml:space="preserve"> </w:t>
      </w:r>
    </w:p>
    <w:p w14:paraId="5ABC6B1F" w14:textId="7F04BB81" w:rsidR="00690BC2" w:rsidRPr="00677F1F" w:rsidRDefault="00690BC2" w:rsidP="00367046">
      <w:pPr>
        <w:pStyle w:val="NormalWeb"/>
        <w:spacing w:before="0" w:beforeAutospacing="0" w:after="0" w:afterAutospacing="0"/>
        <w:ind w:left="450"/>
        <w:jc w:val="both"/>
      </w:pPr>
      <w:r w:rsidRPr="00677F1F">
        <w:t>(</w:t>
      </w:r>
      <w:r w:rsidR="008A6629" w:rsidRPr="00677F1F">
        <w:t>7</w:t>
      </w:r>
      <w:r w:rsidRPr="00677F1F">
        <w:t xml:space="preserve">) use or permit the use of campaign contributions for the private benefit of the </w:t>
      </w:r>
      <w:r w:rsidR="008A6629" w:rsidRPr="00677F1F">
        <w:t>clerk</w:t>
      </w:r>
      <w:r w:rsidR="000C30F0" w:rsidRPr="00677F1F">
        <w:rPr>
          <w:u w:val="single"/>
        </w:rPr>
        <w:t>, the candidate,</w:t>
      </w:r>
      <w:r w:rsidRPr="00677F1F">
        <w:t xml:space="preserve"> or others, except as provided by </w:t>
      </w:r>
      <w:proofErr w:type="gramStart"/>
      <w:r w:rsidRPr="00677F1F">
        <w:t>law;</w:t>
      </w:r>
      <w:proofErr w:type="gramEnd"/>
    </w:p>
    <w:p w14:paraId="17B11839" w14:textId="77777777" w:rsidR="00F77805" w:rsidRPr="00677F1F" w:rsidRDefault="00F77805" w:rsidP="00367046">
      <w:pPr>
        <w:pStyle w:val="NormalWeb"/>
        <w:spacing w:before="0" w:beforeAutospacing="0" w:after="0" w:afterAutospacing="0"/>
        <w:ind w:left="450"/>
        <w:jc w:val="both"/>
      </w:pPr>
    </w:p>
    <w:p w14:paraId="07ACFFA6" w14:textId="4D30E20E" w:rsidR="00EB57FB" w:rsidRPr="00677F1F" w:rsidRDefault="009A0D79" w:rsidP="00367046">
      <w:pPr>
        <w:pStyle w:val="NormalWeb"/>
        <w:spacing w:before="0" w:beforeAutospacing="0" w:after="0" w:afterAutospacing="0"/>
        <w:ind w:left="450"/>
        <w:jc w:val="both"/>
        <w:rPr>
          <w:u w:val="single"/>
        </w:rPr>
      </w:pPr>
      <w:r w:rsidRPr="00677F1F">
        <w:rPr>
          <w:u w:val="single"/>
        </w:rPr>
        <w:t xml:space="preserve">(8) </w:t>
      </w:r>
      <w:r w:rsidR="005E578E" w:rsidRPr="00677F1F">
        <w:rPr>
          <w:u w:val="single"/>
        </w:rPr>
        <w:t>use</w:t>
      </w:r>
      <w:r w:rsidR="0058536A" w:rsidRPr="00677F1F">
        <w:rPr>
          <w:u w:val="single"/>
        </w:rPr>
        <w:t xml:space="preserve"> </w:t>
      </w:r>
      <w:r w:rsidR="00EB57FB" w:rsidRPr="00677F1F">
        <w:rPr>
          <w:u w:val="single"/>
        </w:rPr>
        <w:t>court staff, facilities, or other co</w:t>
      </w:r>
      <w:r w:rsidR="00646E22">
        <w:rPr>
          <w:u w:val="single"/>
        </w:rPr>
        <w:t>u</w:t>
      </w:r>
      <w:r w:rsidR="00EB57FB" w:rsidRPr="00677F1F">
        <w:rPr>
          <w:u w:val="single"/>
        </w:rPr>
        <w:t xml:space="preserve">rt resources in a campaign for </w:t>
      </w:r>
      <w:proofErr w:type="gramStart"/>
      <w:r w:rsidR="00EB57FB" w:rsidRPr="00677F1F">
        <w:rPr>
          <w:u w:val="single"/>
        </w:rPr>
        <w:t>office;</w:t>
      </w:r>
      <w:proofErr w:type="gramEnd"/>
    </w:p>
    <w:p w14:paraId="0A9AF544" w14:textId="77777777" w:rsidR="00EB57FB" w:rsidRPr="00677F1F" w:rsidRDefault="00EB57FB" w:rsidP="00367046">
      <w:pPr>
        <w:pStyle w:val="NormalWeb"/>
        <w:spacing w:before="0" w:beforeAutospacing="0" w:after="0" w:afterAutospacing="0"/>
        <w:ind w:left="450"/>
        <w:jc w:val="both"/>
        <w:rPr>
          <w:u w:val="single"/>
        </w:rPr>
      </w:pPr>
    </w:p>
    <w:p w14:paraId="0821AAF7" w14:textId="4DBB5EFA" w:rsidR="009A0D79" w:rsidRPr="00677F1F" w:rsidRDefault="00EB57FB" w:rsidP="00367046">
      <w:pPr>
        <w:pStyle w:val="NormalWeb"/>
        <w:spacing w:before="0" w:beforeAutospacing="0" w:after="0" w:afterAutospacing="0"/>
        <w:ind w:left="450"/>
        <w:jc w:val="both"/>
        <w:rPr>
          <w:u w:val="single"/>
        </w:rPr>
      </w:pPr>
      <w:r w:rsidRPr="00677F1F">
        <w:rPr>
          <w:u w:val="single"/>
        </w:rPr>
        <w:t>(9)</w:t>
      </w:r>
      <w:r w:rsidR="005E578E" w:rsidRPr="00677F1F">
        <w:rPr>
          <w:u w:val="single"/>
        </w:rPr>
        <w:t xml:space="preserve"> </w:t>
      </w:r>
      <w:r w:rsidR="008400EE" w:rsidRPr="00677F1F">
        <w:rPr>
          <w:u w:val="single"/>
        </w:rPr>
        <w:t xml:space="preserve">make any statement that would reasonably be expected to affect the outcome or impair the </w:t>
      </w:r>
      <w:r w:rsidR="000D697A" w:rsidRPr="00677F1F">
        <w:rPr>
          <w:u w:val="single"/>
        </w:rPr>
        <w:t xml:space="preserve">fairness of a matter pending or impending in ay court; or </w:t>
      </w:r>
    </w:p>
    <w:p w14:paraId="73657C57" w14:textId="77777777" w:rsidR="000D697A" w:rsidRPr="00677F1F" w:rsidRDefault="000D697A" w:rsidP="00367046">
      <w:pPr>
        <w:pStyle w:val="NormalWeb"/>
        <w:spacing w:before="0" w:beforeAutospacing="0" w:after="0" w:afterAutospacing="0"/>
        <w:ind w:left="450"/>
        <w:jc w:val="both"/>
        <w:rPr>
          <w:u w:val="single"/>
        </w:rPr>
      </w:pPr>
    </w:p>
    <w:p w14:paraId="58C1DF85" w14:textId="7A0DDEFA" w:rsidR="000D697A" w:rsidRPr="00677F1F" w:rsidRDefault="000D697A" w:rsidP="00367046">
      <w:pPr>
        <w:pStyle w:val="NormalWeb"/>
        <w:spacing w:before="0" w:beforeAutospacing="0" w:after="0" w:afterAutospacing="0"/>
        <w:ind w:left="450"/>
        <w:jc w:val="both"/>
        <w:rPr>
          <w:u w:val="single"/>
        </w:rPr>
      </w:pPr>
      <w:r w:rsidRPr="00677F1F">
        <w:rPr>
          <w:u w:val="single"/>
        </w:rPr>
        <w:t xml:space="preserve">(10) in connection with case, controversies, or issues that are likely to come before the court, make pledges, promises, or commitments that are inconsistent with the impartial performance of the duties of </w:t>
      </w:r>
      <w:r w:rsidR="006A2A01" w:rsidRPr="00677F1F">
        <w:rPr>
          <w:u w:val="single"/>
        </w:rPr>
        <w:t xml:space="preserve">the </w:t>
      </w:r>
      <w:r w:rsidRPr="00677F1F">
        <w:rPr>
          <w:u w:val="single"/>
        </w:rPr>
        <w:t>office.</w:t>
      </w:r>
    </w:p>
    <w:p w14:paraId="26D20C8E" w14:textId="77777777" w:rsidR="000D697A" w:rsidRPr="00677F1F" w:rsidRDefault="000D697A" w:rsidP="00367046">
      <w:pPr>
        <w:pStyle w:val="NormalWeb"/>
        <w:spacing w:before="0" w:beforeAutospacing="0" w:after="0" w:afterAutospacing="0"/>
        <w:ind w:left="450"/>
        <w:jc w:val="both"/>
        <w:rPr>
          <w:u w:val="single"/>
        </w:rPr>
      </w:pPr>
    </w:p>
    <w:p w14:paraId="3B22EFDB" w14:textId="64246C0B" w:rsidR="008A6629" w:rsidRPr="00677F1F" w:rsidRDefault="008A1DA5" w:rsidP="00367046">
      <w:pPr>
        <w:pStyle w:val="NormalWeb"/>
        <w:spacing w:before="0" w:beforeAutospacing="0" w:after="0" w:afterAutospacing="0"/>
        <w:ind w:firstLine="360"/>
        <w:jc w:val="both"/>
      </w:pPr>
      <w:r w:rsidRPr="00677F1F">
        <w:t xml:space="preserve"> </w:t>
      </w:r>
      <w:r w:rsidR="008A6629" w:rsidRPr="00677F1F">
        <w:t xml:space="preserve">(B) </w:t>
      </w:r>
      <w:r w:rsidR="00F6061F" w:rsidRPr="00677F1F">
        <w:t>[No Change]</w:t>
      </w:r>
    </w:p>
    <w:p w14:paraId="3D86C2C4" w14:textId="77777777" w:rsidR="00CD1CA5" w:rsidRPr="00677F1F" w:rsidRDefault="00CD1CA5" w:rsidP="00367046">
      <w:pPr>
        <w:pStyle w:val="NormalWeb"/>
        <w:spacing w:before="0" w:beforeAutospacing="0" w:after="0" w:afterAutospacing="0"/>
        <w:ind w:firstLine="360"/>
        <w:jc w:val="both"/>
      </w:pPr>
    </w:p>
    <w:p w14:paraId="48750913" w14:textId="5B51E90A" w:rsidR="001F04F8" w:rsidRPr="00677F1F" w:rsidRDefault="00DC2FE2" w:rsidP="00571A01">
      <w:pPr>
        <w:pStyle w:val="NormalWeb"/>
        <w:spacing w:before="0" w:beforeAutospacing="0" w:after="0" w:afterAutospacing="0"/>
        <w:ind w:left="360"/>
        <w:jc w:val="both"/>
        <w:rPr>
          <w:rStyle w:val="Emphasis"/>
          <w:i w:val="0"/>
        </w:rPr>
      </w:pPr>
      <w:r w:rsidRPr="00677F1F">
        <w:rPr>
          <w:rStyle w:val="Emphasis"/>
          <w:b/>
          <w:i w:val="0"/>
        </w:rPr>
        <w:t>Comment</w:t>
      </w:r>
    </w:p>
    <w:p w14:paraId="4CEA0B13" w14:textId="77777777" w:rsidR="001F04F8" w:rsidRPr="00677F1F" w:rsidRDefault="001F04F8" w:rsidP="00571A01">
      <w:pPr>
        <w:pStyle w:val="NormalWeb"/>
        <w:spacing w:before="0" w:beforeAutospacing="0" w:after="0" w:afterAutospacing="0"/>
        <w:ind w:left="360"/>
        <w:jc w:val="both"/>
        <w:rPr>
          <w:rStyle w:val="Emphasis"/>
          <w:i w:val="0"/>
        </w:rPr>
      </w:pPr>
    </w:p>
    <w:p w14:paraId="74FD74C7" w14:textId="77777777" w:rsidR="005C7965" w:rsidRPr="00677F1F" w:rsidRDefault="005C7965" w:rsidP="00C94260">
      <w:pPr>
        <w:pStyle w:val="NormalWeb"/>
        <w:numPr>
          <w:ilvl w:val="0"/>
          <w:numId w:val="40"/>
        </w:numPr>
        <w:tabs>
          <w:tab w:val="left" w:pos="1080"/>
        </w:tabs>
        <w:spacing w:before="0" w:beforeAutospacing="0" w:after="0" w:afterAutospacing="0"/>
        <w:jc w:val="both"/>
        <w:rPr>
          <w:rStyle w:val="Emphasis"/>
          <w:i w:val="0"/>
          <w:iCs w:val="0"/>
        </w:rPr>
      </w:pPr>
      <w:r w:rsidRPr="00677F1F">
        <w:rPr>
          <w:rStyle w:val="Emphasis"/>
          <w:i w:val="0"/>
        </w:rPr>
        <w:t xml:space="preserve">Through 5. [No Change] </w:t>
      </w:r>
    </w:p>
    <w:p w14:paraId="10F65863" w14:textId="77777777" w:rsidR="00CD1CA5" w:rsidRPr="00677F1F" w:rsidRDefault="00CD1CA5" w:rsidP="00CD1CA5">
      <w:pPr>
        <w:pStyle w:val="NormalWeb"/>
        <w:tabs>
          <w:tab w:val="left" w:pos="1080"/>
        </w:tabs>
        <w:spacing w:before="0" w:beforeAutospacing="0" w:after="0" w:afterAutospacing="0"/>
        <w:jc w:val="both"/>
        <w:rPr>
          <w:rStyle w:val="Emphasis"/>
          <w:i w:val="0"/>
          <w:iCs w:val="0"/>
          <w:strike/>
        </w:rPr>
      </w:pPr>
    </w:p>
    <w:p w14:paraId="290AFEA2" w14:textId="281638C7" w:rsidR="00D95E87" w:rsidRPr="00677F1F" w:rsidRDefault="00BA00B7" w:rsidP="005C7965">
      <w:pPr>
        <w:pStyle w:val="NormalWeb"/>
        <w:numPr>
          <w:ilvl w:val="0"/>
          <w:numId w:val="42"/>
        </w:numPr>
        <w:tabs>
          <w:tab w:val="left" w:pos="1080"/>
        </w:tabs>
        <w:spacing w:before="0" w:beforeAutospacing="0" w:after="0" w:afterAutospacing="0"/>
        <w:ind w:left="1080"/>
        <w:jc w:val="both"/>
        <w:rPr>
          <w:rStyle w:val="Emphasis"/>
          <w:i w:val="0"/>
          <w:iCs w:val="0"/>
        </w:rPr>
      </w:pPr>
      <w:r w:rsidRPr="00677F1F">
        <w:rPr>
          <w:rStyle w:val="Emphasis"/>
          <w:i w:val="0"/>
          <w:iCs w:val="0"/>
        </w:rPr>
        <w:t>Paragraph</w:t>
      </w:r>
      <w:r w:rsidR="00B926B5" w:rsidRPr="00677F1F">
        <w:rPr>
          <w:rStyle w:val="Emphasis"/>
          <w:i w:val="0"/>
          <w:iCs w:val="0"/>
        </w:rPr>
        <w:t>s</w:t>
      </w:r>
      <w:r w:rsidRPr="00677F1F">
        <w:rPr>
          <w:rStyle w:val="Emphasis"/>
          <w:i w:val="0"/>
          <w:iCs w:val="0"/>
        </w:rPr>
        <w:t xml:space="preserve"> (A)(</w:t>
      </w:r>
      <w:r w:rsidRPr="00677F1F">
        <w:rPr>
          <w:rStyle w:val="Emphasis"/>
          <w:i w:val="0"/>
          <w:iCs w:val="0"/>
          <w:strike/>
        </w:rPr>
        <w:t>8</w:t>
      </w:r>
      <w:r w:rsidR="0095237B" w:rsidRPr="00677F1F">
        <w:rPr>
          <w:rStyle w:val="Emphasis"/>
          <w:i w:val="0"/>
          <w:iCs w:val="0"/>
          <w:u w:val="single"/>
        </w:rPr>
        <w:t>9</w:t>
      </w:r>
      <w:r w:rsidR="00F77805" w:rsidRPr="00677F1F">
        <w:rPr>
          <w:rStyle w:val="Emphasis"/>
          <w:i w:val="0"/>
          <w:iCs w:val="0"/>
        </w:rPr>
        <w:t>)</w:t>
      </w:r>
      <w:r w:rsidR="00B926B5" w:rsidRPr="00677F1F">
        <w:rPr>
          <w:rStyle w:val="Emphasis"/>
          <w:i w:val="0"/>
          <w:iCs w:val="0"/>
        </w:rPr>
        <w:t xml:space="preserve"> and (</w:t>
      </w:r>
      <w:r w:rsidR="00B926B5" w:rsidRPr="00677F1F">
        <w:rPr>
          <w:rStyle w:val="Emphasis"/>
          <w:i w:val="0"/>
          <w:iCs w:val="0"/>
          <w:strike/>
        </w:rPr>
        <w:t>9</w:t>
      </w:r>
      <w:r w:rsidR="0095237B" w:rsidRPr="00677F1F">
        <w:rPr>
          <w:rStyle w:val="Emphasis"/>
          <w:i w:val="0"/>
          <w:iCs w:val="0"/>
          <w:u w:val="single"/>
        </w:rPr>
        <w:t>10</w:t>
      </w:r>
      <w:r w:rsidR="00B926B5" w:rsidRPr="00677F1F">
        <w:rPr>
          <w:rStyle w:val="Emphasis"/>
          <w:i w:val="0"/>
          <w:iCs w:val="0"/>
        </w:rPr>
        <w:t>) apply</w:t>
      </w:r>
      <w:r w:rsidRPr="00677F1F">
        <w:rPr>
          <w:rStyle w:val="Emphasis"/>
          <w:i w:val="0"/>
          <w:iCs w:val="0"/>
        </w:rPr>
        <w:t xml:space="preserve"> </w:t>
      </w:r>
      <w:r w:rsidR="00090AD6" w:rsidRPr="00677F1F">
        <w:rPr>
          <w:rStyle w:val="Emphasis"/>
          <w:i w:val="0"/>
          <w:iCs w:val="0"/>
        </w:rPr>
        <w:t xml:space="preserve">the </w:t>
      </w:r>
      <w:r w:rsidR="00B926B5" w:rsidRPr="00677F1F">
        <w:rPr>
          <w:rStyle w:val="Emphasis"/>
          <w:i w:val="0"/>
          <w:iCs w:val="0"/>
        </w:rPr>
        <w:t xml:space="preserve">Rule 2.10 </w:t>
      </w:r>
      <w:r w:rsidR="00D91044" w:rsidRPr="00677F1F">
        <w:rPr>
          <w:rStyle w:val="Emphasis"/>
          <w:i w:val="0"/>
          <w:iCs w:val="0"/>
        </w:rPr>
        <w:t>limitations on</w:t>
      </w:r>
      <w:r w:rsidR="00B926B5" w:rsidRPr="00677F1F">
        <w:rPr>
          <w:rStyle w:val="Emphasis"/>
          <w:i w:val="0"/>
          <w:iCs w:val="0"/>
        </w:rPr>
        <w:t xml:space="preserve"> public statements </w:t>
      </w:r>
      <w:r w:rsidRPr="00677F1F">
        <w:rPr>
          <w:rStyle w:val="Emphasis"/>
          <w:i w:val="0"/>
          <w:iCs w:val="0"/>
        </w:rPr>
        <w:t xml:space="preserve">to both </w:t>
      </w:r>
      <w:r w:rsidR="00C13799" w:rsidRPr="00677F1F">
        <w:rPr>
          <w:rStyle w:val="Emphasis"/>
          <w:i w:val="0"/>
          <w:iCs w:val="0"/>
        </w:rPr>
        <w:t xml:space="preserve">incumbent </w:t>
      </w:r>
      <w:r w:rsidRPr="00677F1F">
        <w:rPr>
          <w:rStyle w:val="Emphasis"/>
          <w:i w:val="0"/>
          <w:iCs w:val="0"/>
        </w:rPr>
        <w:t>clerks of superior court</w:t>
      </w:r>
      <w:r w:rsidR="00F77805" w:rsidRPr="00677F1F">
        <w:rPr>
          <w:rStyle w:val="Emphasis"/>
          <w:i w:val="0"/>
          <w:iCs w:val="0"/>
        </w:rPr>
        <w:t xml:space="preserve"> and candidates</w:t>
      </w:r>
      <w:r w:rsidR="00D91044" w:rsidRPr="00677F1F">
        <w:rPr>
          <w:rStyle w:val="Emphasis"/>
          <w:i w:val="0"/>
          <w:iCs w:val="0"/>
        </w:rPr>
        <w:t xml:space="preserve"> in an election campaign.</w:t>
      </w:r>
      <w:r w:rsidR="00F77805" w:rsidRPr="00677F1F">
        <w:rPr>
          <w:rStyle w:val="Emphasis"/>
          <w:i w:val="0"/>
          <w:iCs w:val="0"/>
        </w:rPr>
        <w:t xml:space="preserve"> </w:t>
      </w:r>
    </w:p>
    <w:p w14:paraId="281EAAB6" w14:textId="77777777" w:rsidR="00CD1CA5" w:rsidRPr="00677F1F" w:rsidRDefault="00CD1CA5" w:rsidP="005C7965">
      <w:pPr>
        <w:pStyle w:val="NormalWeb"/>
        <w:tabs>
          <w:tab w:val="left" w:pos="1080"/>
        </w:tabs>
        <w:spacing w:before="0" w:beforeAutospacing="0" w:after="0" w:afterAutospacing="0"/>
        <w:ind w:left="1080"/>
        <w:jc w:val="both"/>
        <w:rPr>
          <w:rStyle w:val="Emphasis"/>
          <w:i w:val="0"/>
          <w:iCs w:val="0"/>
        </w:rPr>
      </w:pPr>
    </w:p>
    <w:p w14:paraId="52ABEF5F" w14:textId="4C1A62F6" w:rsidR="00D95E87" w:rsidRPr="00677F1F" w:rsidRDefault="005C7965" w:rsidP="005C7965">
      <w:pPr>
        <w:pStyle w:val="NormalWeb"/>
        <w:numPr>
          <w:ilvl w:val="0"/>
          <w:numId w:val="42"/>
        </w:numPr>
        <w:tabs>
          <w:tab w:val="left" w:pos="1080"/>
        </w:tabs>
        <w:spacing w:before="0" w:beforeAutospacing="0" w:after="0" w:afterAutospacing="0"/>
        <w:ind w:left="1080"/>
        <w:jc w:val="both"/>
        <w:rPr>
          <w:rStyle w:val="Emphasis"/>
          <w:i w:val="0"/>
          <w:iCs w:val="0"/>
        </w:rPr>
      </w:pPr>
      <w:r w:rsidRPr="00677F1F">
        <w:rPr>
          <w:rStyle w:val="Emphasis"/>
          <w:i w:val="0"/>
          <w:iCs w:val="0"/>
        </w:rPr>
        <w:t xml:space="preserve">[No Change] </w:t>
      </w:r>
    </w:p>
    <w:p w14:paraId="5CE5AF71" w14:textId="63007332" w:rsidR="00C20BB3" w:rsidRPr="00677F1F" w:rsidRDefault="00C20BB3" w:rsidP="001F04F8">
      <w:pPr>
        <w:rPr>
          <w:b/>
        </w:rPr>
      </w:pPr>
    </w:p>
    <w:p w14:paraId="345CBD79" w14:textId="39BC1E5C" w:rsidR="006118D5" w:rsidRPr="006118D5" w:rsidRDefault="001F04F8" w:rsidP="00BA5275">
      <w:pPr>
        <w:rPr>
          <w:bCs/>
          <w:i/>
          <w:iCs/>
        </w:rPr>
      </w:pPr>
      <w:r w:rsidRPr="00677F1F">
        <w:rPr>
          <w:b/>
        </w:rPr>
        <w:t>R</w:t>
      </w:r>
      <w:r w:rsidR="00E94DCE" w:rsidRPr="00677F1F">
        <w:rPr>
          <w:b/>
        </w:rPr>
        <w:t>ULE</w:t>
      </w:r>
      <w:r w:rsidRPr="00677F1F">
        <w:rPr>
          <w:b/>
        </w:rPr>
        <w:t xml:space="preserve"> </w:t>
      </w:r>
      <w:r w:rsidR="00932F57" w:rsidRPr="00677F1F">
        <w:rPr>
          <w:b/>
        </w:rPr>
        <w:t>4.</w:t>
      </w:r>
      <w:r w:rsidR="00477FBB" w:rsidRPr="00677F1F">
        <w:rPr>
          <w:b/>
        </w:rPr>
        <w:t>2</w:t>
      </w:r>
      <w:r w:rsidR="00555F4E" w:rsidRPr="00677F1F">
        <w:rPr>
          <w:b/>
        </w:rPr>
        <w:t xml:space="preserve"> through RULE 4.4 [No Change]</w:t>
      </w:r>
    </w:p>
    <w:sectPr w:rsidR="006118D5" w:rsidRPr="006118D5" w:rsidSect="005C51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D7E0" w14:textId="77777777" w:rsidR="006C7A75" w:rsidRDefault="006C7A75">
      <w:r>
        <w:separator/>
      </w:r>
    </w:p>
  </w:endnote>
  <w:endnote w:type="continuationSeparator" w:id="0">
    <w:p w14:paraId="28B9EB3C" w14:textId="77777777" w:rsidR="006C7A75" w:rsidRDefault="006C7A75">
      <w:r>
        <w:continuationSeparator/>
      </w:r>
    </w:p>
  </w:endnote>
  <w:endnote w:type="continuationNotice" w:id="1">
    <w:p w14:paraId="3D43CD41" w14:textId="77777777" w:rsidR="006C7A75" w:rsidRDefault="006C7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0DD8" w14:textId="77777777" w:rsidR="00A11197" w:rsidRDefault="00A11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71262"/>
      <w:docPartObj>
        <w:docPartGallery w:val="Page Numbers (Bottom of Page)"/>
        <w:docPartUnique/>
      </w:docPartObj>
    </w:sdtPr>
    <w:sdtEndPr>
      <w:rPr>
        <w:noProof/>
      </w:rPr>
    </w:sdtEndPr>
    <w:sdtContent>
      <w:p w14:paraId="382C5249" w14:textId="77777777" w:rsidR="00A11197" w:rsidRDefault="00A11197" w:rsidP="00E16523">
        <w:pPr>
          <w:pStyle w:val="Footer"/>
          <w:jc w:val="center"/>
        </w:pPr>
        <w:r>
          <w:fldChar w:fldCharType="begin"/>
        </w:r>
        <w:r>
          <w:instrText xml:space="preserve"> PAGE   \* MERGEFORMAT </w:instrText>
        </w:r>
        <w:r>
          <w:fldChar w:fldCharType="separate"/>
        </w:r>
        <w:r w:rsidR="002D4EB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4635" w14:textId="77777777" w:rsidR="00A11197" w:rsidRDefault="00A1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74FA" w14:textId="77777777" w:rsidR="006C7A75" w:rsidRDefault="006C7A75">
      <w:r>
        <w:separator/>
      </w:r>
    </w:p>
  </w:footnote>
  <w:footnote w:type="continuationSeparator" w:id="0">
    <w:p w14:paraId="085EE26B" w14:textId="77777777" w:rsidR="006C7A75" w:rsidRDefault="006C7A75">
      <w:r>
        <w:continuationSeparator/>
      </w:r>
    </w:p>
  </w:footnote>
  <w:footnote w:type="continuationNotice" w:id="1">
    <w:p w14:paraId="760B2328" w14:textId="77777777" w:rsidR="006C7A75" w:rsidRDefault="006C7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70BA" w14:textId="77777777" w:rsidR="00A11197" w:rsidRDefault="00A11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F746" w14:textId="60A4B6F2" w:rsidR="00A11197" w:rsidRDefault="00A11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1AA3" w14:textId="77777777" w:rsidR="00A11197" w:rsidRDefault="00A11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565"/>
    <w:multiLevelType w:val="hybridMultilevel"/>
    <w:tmpl w:val="91226B46"/>
    <w:lvl w:ilvl="0" w:tplc="0DF82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632F5"/>
    <w:multiLevelType w:val="hybridMultilevel"/>
    <w:tmpl w:val="277ACAA4"/>
    <w:lvl w:ilvl="0" w:tplc="FA1494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867087"/>
    <w:multiLevelType w:val="hybridMultilevel"/>
    <w:tmpl w:val="7B722D44"/>
    <w:lvl w:ilvl="0" w:tplc="F348C502">
      <w:start w:val="1"/>
      <w:numFmt w:val="decimal"/>
      <w:lvlText w:val="%1."/>
      <w:lvlJc w:val="left"/>
      <w:pPr>
        <w:tabs>
          <w:tab w:val="num" w:pos="810"/>
        </w:tabs>
        <w:ind w:left="810" w:hanging="360"/>
      </w:pPr>
      <w:rPr>
        <w:rFonts w:hint="default"/>
        <w:strik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81086"/>
    <w:multiLevelType w:val="hybridMultilevel"/>
    <w:tmpl w:val="0CE89FA2"/>
    <w:lvl w:ilvl="0" w:tplc="D9505958">
      <w:start w:val="1"/>
      <w:numFmt w:val="upperLetter"/>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08141165"/>
    <w:multiLevelType w:val="hybridMultilevel"/>
    <w:tmpl w:val="8B1C4FE8"/>
    <w:lvl w:ilvl="0" w:tplc="D6B8CB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64F63"/>
    <w:multiLevelType w:val="hybridMultilevel"/>
    <w:tmpl w:val="8AC8954C"/>
    <w:lvl w:ilvl="0" w:tplc="F8D0DE1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1F12BF"/>
    <w:multiLevelType w:val="hybridMultilevel"/>
    <w:tmpl w:val="D8A4B728"/>
    <w:lvl w:ilvl="0" w:tplc="C2C80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522EF"/>
    <w:multiLevelType w:val="hybridMultilevel"/>
    <w:tmpl w:val="FC0C194E"/>
    <w:lvl w:ilvl="0" w:tplc="9E3E2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5B3830"/>
    <w:multiLevelType w:val="hybridMultilevel"/>
    <w:tmpl w:val="CDD4D13C"/>
    <w:lvl w:ilvl="0" w:tplc="EFBA660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46641E7"/>
    <w:multiLevelType w:val="hybridMultilevel"/>
    <w:tmpl w:val="C4B85544"/>
    <w:lvl w:ilvl="0" w:tplc="3E18935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8C2247"/>
    <w:multiLevelType w:val="hybridMultilevel"/>
    <w:tmpl w:val="72848B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946C80"/>
    <w:multiLevelType w:val="hybridMultilevel"/>
    <w:tmpl w:val="C63A36E8"/>
    <w:lvl w:ilvl="0" w:tplc="9B0A5164">
      <w:start w:val="1"/>
      <w:numFmt w:val="upperLetter"/>
      <w:lvlText w:val="(%1)"/>
      <w:lvlJc w:val="left"/>
      <w:pPr>
        <w:ind w:left="1944" w:hanging="768"/>
      </w:pPr>
      <w:rPr>
        <w:rFonts w:hint="default"/>
      </w:rPr>
    </w:lvl>
    <w:lvl w:ilvl="1" w:tplc="04090019">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2" w15:restartNumberingAfterBreak="0">
    <w:nsid w:val="28C966DC"/>
    <w:multiLevelType w:val="hybridMultilevel"/>
    <w:tmpl w:val="D62AC294"/>
    <w:lvl w:ilvl="0" w:tplc="401C063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A48562D"/>
    <w:multiLevelType w:val="hybridMultilevel"/>
    <w:tmpl w:val="C89C90A4"/>
    <w:lvl w:ilvl="0" w:tplc="04090001">
      <w:start w:val="1"/>
      <w:numFmt w:val="bullet"/>
      <w:lvlText w:val=""/>
      <w:lvlJc w:val="left"/>
      <w:pPr>
        <w:ind w:left="90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251AF"/>
    <w:multiLevelType w:val="hybridMultilevel"/>
    <w:tmpl w:val="B26EA246"/>
    <w:lvl w:ilvl="0" w:tplc="1A50B5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0601AC"/>
    <w:multiLevelType w:val="hybridMultilevel"/>
    <w:tmpl w:val="BB88F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7652B"/>
    <w:multiLevelType w:val="hybridMultilevel"/>
    <w:tmpl w:val="3C02A44C"/>
    <w:lvl w:ilvl="0" w:tplc="881658A4">
      <w:start w:val="1"/>
      <w:numFmt w:val="upperLetter"/>
      <w:lvlText w:val="(%1)"/>
      <w:lvlJc w:val="left"/>
      <w:pPr>
        <w:ind w:left="630" w:hanging="360"/>
      </w:pPr>
      <w:rPr>
        <w:rFonts w:hint="default"/>
        <w:i w:val="0"/>
        <w:u w:val="none"/>
      </w:rPr>
    </w:lvl>
    <w:lvl w:ilvl="1" w:tplc="04090019">
      <w:start w:val="1"/>
      <w:numFmt w:val="lowerLetter"/>
      <w:lvlText w:val="%2."/>
      <w:lvlJc w:val="left"/>
      <w:pPr>
        <w:ind w:left="1350" w:hanging="360"/>
      </w:pPr>
    </w:lvl>
    <w:lvl w:ilvl="2" w:tplc="F1EA558A">
      <w:start w:val="2"/>
      <w:numFmt w:val="decimal"/>
      <w:lvlText w:val="%3."/>
      <w:lvlJc w:val="left"/>
      <w:pPr>
        <w:tabs>
          <w:tab w:val="num" w:pos="2250"/>
        </w:tabs>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4E65BF8"/>
    <w:multiLevelType w:val="hybridMultilevel"/>
    <w:tmpl w:val="41DE40A0"/>
    <w:lvl w:ilvl="0" w:tplc="F93CF7B4">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8" w15:restartNumberingAfterBreak="0">
    <w:nsid w:val="489424FA"/>
    <w:multiLevelType w:val="hybridMultilevel"/>
    <w:tmpl w:val="364A3AAA"/>
    <w:lvl w:ilvl="0" w:tplc="F6585A5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25D6E13"/>
    <w:multiLevelType w:val="hybridMultilevel"/>
    <w:tmpl w:val="866A3B34"/>
    <w:lvl w:ilvl="0" w:tplc="70D2AD9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3117F2C"/>
    <w:multiLevelType w:val="hybridMultilevel"/>
    <w:tmpl w:val="3132D056"/>
    <w:lvl w:ilvl="0" w:tplc="E886DB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E70EA"/>
    <w:multiLevelType w:val="multilevel"/>
    <w:tmpl w:val="380C8D14"/>
    <w:lvl w:ilvl="0">
      <w:start w:val="4"/>
      <w:numFmt w:val="decimal"/>
      <w:lvlText w:val="%1"/>
      <w:lvlJc w:val="left"/>
      <w:pPr>
        <w:ind w:left="360" w:hanging="360"/>
      </w:pPr>
      <w:rPr>
        <w:rFonts w:hint="default"/>
        <w:b/>
      </w:rPr>
    </w:lvl>
    <w:lvl w:ilvl="1">
      <w:start w:val="1"/>
      <w:numFmt w:val="decimal"/>
      <w:lvlText w:val="%1.%2"/>
      <w:lvlJc w:val="left"/>
      <w:pPr>
        <w:ind w:left="342" w:hanging="360"/>
      </w:pPr>
      <w:rPr>
        <w:rFonts w:hint="default"/>
        <w:b/>
      </w:rPr>
    </w:lvl>
    <w:lvl w:ilvl="2">
      <w:start w:val="1"/>
      <w:numFmt w:val="decimal"/>
      <w:lvlText w:val="%1.%2.%3"/>
      <w:lvlJc w:val="left"/>
      <w:pPr>
        <w:ind w:left="684" w:hanging="720"/>
      </w:pPr>
      <w:rPr>
        <w:rFonts w:hint="default"/>
        <w:b/>
      </w:rPr>
    </w:lvl>
    <w:lvl w:ilvl="3">
      <w:start w:val="1"/>
      <w:numFmt w:val="decimal"/>
      <w:lvlText w:val="%1.%2.%3.%4"/>
      <w:lvlJc w:val="left"/>
      <w:pPr>
        <w:ind w:left="666" w:hanging="720"/>
      </w:pPr>
      <w:rPr>
        <w:rFonts w:hint="default"/>
        <w:b/>
      </w:rPr>
    </w:lvl>
    <w:lvl w:ilvl="4">
      <w:start w:val="1"/>
      <w:numFmt w:val="decimal"/>
      <w:lvlText w:val="%1.%2.%3.%4.%5"/>
      <w:lvlJc w:val="left"/>
      <w:pPr>
        <w:ind w:left="1008" w:hanging="1080"/>
      </w:pPr>
      <w:rPr>
        <w:rFonts w:hint="default"/>
        <w:b/>
      </w:rPr>
    </w:lvl>
    <w:lvl w:ilvl="5">
      <w:start w:val="1"/>
      <w:numFmt w:val="decimal"/>
      <w:lvlText w:val="%1.%2.%3.%4.%5.%6"/>
      <w:lvlJc w:val="left"/>
      <w:pPr>
        <w:ind w:left="990" w:hanging="1080"/>
      </w:pPr>
      <w:rPr>
        <w:rFonts w:hint="default"/>
        <w:b/>
      </w:rPr>
    </w:lvl>
    <w:lvl w:ilvl="6">
      <w:start w:val="1"/>
      <w:numFmt w:val="decimal"/>
      <w:lvlText w:val="%1.%2.%3.%4.%5.%6.%7"/>
      <w:lvlJc w:val="left"/>
      <w:pPr>
        <w:ind w:left="1332" w:hanging="1440"/>
      </w:pPr>
      <w:rPr>
        <w:rFonts w:hint="default"/>
        <w:b/>
      </w:rPr>
    </w:lvl>
    <w:lvl w:ilvl="7">
      <w:start w:val="1"/>
      <w:numFmt w:val="decimal"/>
      <w:lvlText w:val="%1.%2.%3.%4.%5.%6.%7.%8"/>
      <w:lvlJc w:val="left"/>
      <w:pPr>
        <w:ind w:left="1314" w:hanging="1440"/>
      </w:pPr>
      <w:rPr>
        <w:rFonts w:hint="default"/>
        <w:b/>
      </w:rPr>
    </w:lvl>
    <w:lvl w:ilvl="8">
      <w:start w:val="1"/>
      <w:numFmt w:val="decimal"/>
      <w:lvlText w:val="%1.%2.%3.%4.%5.%6.%7.%8.%9"/>
      <w:lvlJc w:val="left"/>
      <w:pPr>
        <w:ind w:left="1656" w:hanging="1800"/>
      </w:pPr>
      <w:rPr>
        <w:rFonts w:hint="default"/>
        <w:b/>
      </w:rPr>
    </w:lvl>
  </w:abstractNum>
  <w:abstractNum w:abstractNumId="22" w15:restartNumberingAfterBreak="0">
    <w:nsid w:val="543842F4"/>
    <w:multiLevelType w:val="hybridMultilevel"/>
    <w:tmpl w:val="A6F2FADA"/>
    <w:lvl w:ilvl="0" w:tplc="DD92B6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48702D6"/>
    <w:multiLevelType w:val="hybridMultilevel"/>
    <w:tmpl w:val="AA808A0E"/>
    <w:lvl w:ilvl="0" w:tplc="CA94130A">
      <w:start w:val="1"/>
      <w:numFmt w:val="upperLetter"/>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07A"/>
    <w:multiLevelType w:val="hybridMultilevel"/>
    <w:tmpl w:val="056EBFA4"/>
    <w:lvl w:ilvl="0" w:tplc="A80A1B5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713F49"/>
    <w:multiLevelType w:val="hybridMultilevel"/>
    <w:tmpl w:val="C1DC88BA"/>
    <w:lvl w:ilvl="0" w:tplc="D8EEBE98">
      <w:start w:val="1"/>
      <w:numFmt w:val="upperLetter"/>
      <w:lvlText w:val="%1."/>
      <w:lvlJc w:val="left"/>
      <w:pPr>
        <w:ind w:left="720" w:hanging="360"/>
      </w:pPr>
      <w:rPr>
        <w:rFonts w:hint="default"/>
        <w:i w:val="0"/>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42277"/>
    <w:multiLevelType w:val="hybridMultilevel"/>
    <w:tmpl w:val="3410B51A"/>
    <w:lvl w:ilvl="0" w:tplc="EB522E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C48760A"/>
    <w:multiLevelType w:val="hybridMultilevel"/>
    <w:tmpl w:val="C58073A2"/>
    <w:lvl w:ilvl="0" w:tplc="7E8E9352">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5D57A74"/>
    <w:multiLevelType w:val="hybridMultilevel"/>
    <w:tmpl w:val="3ED4D936"/>
    <w:lvl w:ilvl="0" w:tplc="2124D8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D2C94"/>
    <w:multiLevelType w:val="hybridMultilevel"/>
    <w:tmpl w:val="E4646408"/>
    <w:lvl w:ilvl="0" w:tplc="E9CAB2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6150490"/>
    <w:multiLevelType w:val="hybridMultilevel"/>
    <w:tmpl w:val="1F648C8C"/>
    <w:lvl w:ilvl="0" w:tplc="6B16CB0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7BB39CE"/>
    <w:multiLevelType w:val="hybridMultilevel"/>
    <w:tmpl w:val="EC3A10A8"/>
    <w:lvl w:ilvl="0" w:tplc="93220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A3159"/>
    <w:multiLevelType w:val="hybridMultilevel"/>
    <w:tmpl w:val="473648BA"/>
    <w:lvl w:ilvl="0" w:tplc="6C96519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B93E74"/>
    <w:multiLevelType w:val="hybridMultilevel"/>
    <w:tmpl w:val="2F02C2C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B7A6DB8"/>
    <w:multiLevelType w:val="hybridMultilevel"/>
    <w:tmpl w:val="2A0ED486"/>
    <w:lvl w:ilvl="0" w:tplc="6536462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C471CA1"/>
    <w:multiLevelType w:val="hybridMultilevel"/>
    <w:tmpl w:val="F0E055D4"/>
    <w:lvl w:ilvl="0" w:tplc="720CC5B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E0D43DA"/>
    <w:multiLevelType w:val="hybridMultilevel"/>
    <w:tmpl w:val="8B8C0F3A"/>
    <w:lvl w:ilvl="0" w:tplc="822EC23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83333"/>
    <w:multiLevelType w:val="hybridMultilevel"/>
    <w:tmpl w:val="76A89522"/>
    <w:lvl w:ilvl="0" w:tplc="48BA68B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79D77136"/>
    <w:multiLevelType w:val="hybridMultilevel"/>
    <w:tmpl w:val="0540B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2926CC"/>
    <w:multiLevelType w:val="hybridMultilevel"/>
    <w:tmpl w:val="2D2A2DA6"/>
    <w:lvl w:ilvl="0" w:tplc="13ACEEB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16cid:durableId="301077697">
    <w:abstractNumId w:val="16"/>
  </w:num>
  <w:num w:numId="2" w16cid:durableId="727918750">
    <w:abstractNumId w:val="2"/>
  </w:num>
  <w:num w:numId="3" w16cid:durableId="1380666668">
    <w:abstractNumId w:val="7"/>
  </w:num>
  <w:num w:numId="4" w16cid:durableId="952784033">
    <w:abstractNumId w:val="39"/>
  </w:num>
  <w:num w:numId="5" w16cid:durableId="215510935">
    <w:abstractNumId w:val="10"/>
  </w:num>
  <w:num w:numId="6" w16cid:durableId="850991016">
    <w:abstractNumId w:val="24"/>
  </w:num>
  <w:num w:numId="7" w16cid:durableId="236016681">
    <w:abstractNumId w:val="32"/>
  </w:num>
  <w:num w:numId="8" w16cid:durableId="1422684118">
    <w:abstractNumId w:val="3"/>
  </w:num>
  <w:num w:numId="9" w16cid:durableId="1169709030">
    <w:abstractNumId w:val="21"/>
  </w:num>
  <w:num w:numId="10" w16cid:durableId="243883986">
    <w:abstractNumId w:val="36"/>
  </w:num>
  <w:num w:numId="11" w16cid:durableId="1439063436">
    <w:abstractNumId w:val="23"/>
  </w:num>
  <w:num w:numId="12" w16cid:durableId="1738432965">
    <w:abstractNumId w:val="19"/>
  </w:num>
  <w:num w:numId="13" w16cid:durableId="2125804322">
    <w:abstractNumId w:val="35"/>
  </w:num>
  <w:num w:numId="14" w16cid:durableId="1327710292">
    <w:abstractNumId w:val="5"/>
  </w:num>
  <w:num w:numId="15" w16cid:durableId="332220499">
    <w:abstractNumId w:val="26"/>
  </w:num>
  <w:num w:numId="16" w16cid:durableId="1974362784">
    <w:abstractNumId w:val="37"/>
  </w:num>
  <w:num w:numId="17" w16cid:durableId="1960647019">
    <w:abstractNumId w:val="27"/>
  </w:num>
  <w:num w:numId="18" w16cid:durableId="1963615034">
    <w:abstractNumId w:val="12"/>
  </w:num>
  <w:num w:numId="19" w16cid:durableId="921840988">
    <w:abstractNumId w:val="30"/>
  </w:num>
  <w:num w:numId="20" w16cid:durableId="86969596">
    <w:abstractNumId w:val="29"/>
  </w:num>
  <w:num w:numId="21" w16cid:durableId="1733892368">
    <w:abstractNumId w:val="6"/>
  </w:num>
  <w:num w:numId="22" w16cid:durableId="1494905462">
    <w:abstractNumId w:val="18"/>
  </w:num>
  <w:num w:numId="23" w16cid:durableId="1090616981">
    <w:abstractNumId w:val="1"/>
  </w:num>
  <w:num w:numId="24" w16cid:durableId="506483188">
    <w:abstractNumId w:val="25"/>
  </w:num>
  <w:num w:numId="25" w16cid:durableId="4796589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54974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8501641">
    <w:abstractNumId w:val="17"/>
  </w:num>
  <w:num w:numId="28" w16cid:durableId="1149979514">
    <w:abstractNumId w:val="15"/>
  </w:num>
  <w:num w:numId="29" w16cid:durableId="1144857805">
    <w:abstractNumId w:val="8"/>
  </w:num>
  <w:num w:numId="30" w16cid:durableId="334692443">
    <w:abstractNumId w:val="34"/>
  </w:num>
  <w:num w:numId="31" w16cid:durableId="1055473096">
    <w:abstractNumId w:val="13"/>
  </w:num>
  <w:num w:numId="32" w16cid:durableId="323246123">
    <w:abstractNumId w:val="4"/>
  </w:num>
  <w:num w:numId="33" w16cid:durableId="332683185">
    <w:abstractNumId w:val="14"/>
  </w:num>
  <w:num w:numId="34" w16cid:durableId="514030639">
    <w:abstractNumId w:val="20"/>
  </w:num>
  <w:num w:numId="35" w16cid:durableId="1825125886">
    <w:abstractNumId w:val="28"/>
  </w:num>
  <w:num w:numId="36" w16cid:durableId="185170670">
    <w:abstractNumId w:val="33"/>
  </w:num>
  <w:num w:numId="37" w16cid:durableId="2033527638">
    <w:abstractNumId w:val="31"/>
  </w:num>
  <w:num w:numId="38" w16cid:durableId="353503429">
    <w:abstractNumId w:val="38"/>
  </w:num>
  <w:num w:numId="39" w16cid:durableId="111897542">
    <w:abstractNumId w:val="22"/>
  </w:num>
  <w:num w:numId="40" w16cid:durableId="1493136073">
    <w:abstractNumId w:val="0"/>
  </w:num>
  <w:num w:numId="41" w16cid:durableId="1730610077">
    <w:abstractNumId w:val="11"/>
  </w:num>
  <w:num w:numId="42" w16cid:durableId="1771660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29"/>
    <w:rsid w:val="00000148"/>
    <w:rsid w:val="00001D54"/>
    <w:rsid w:val="00001FDA"/>
    <w:rsid w:val="00002FF3"/>
    <w:rsid w:val="00003555"/>
    <w:rsid w:val="00003AA2"/>
    <w:rsid w:val="000065A5"/>
    <w:rsid w:val="000068D6"/>
    <w:rsid w:val="00010927"/>
    <w:rsid w:val="000122D0"/>
    <w:rsid w:val="00012D6C"/>
    <w:rsid w:val="000130E0"/>
    <w:rsid w:val="00015DB4"/>
    <w:rsid w:val="00021EF8"/>
    <w:rsid w:val="00024725"/>
    <w:rsid w:val="0002636E"/>
    <w:rsid w:val="00030CF4"/>
    <w:rsid w:val="00030EB5"/>
    <w:rsid w:val="00030EDC"/>
    <w:rsid w:val="0003117C"/>
    <w:rsid w:val="00033C74"/>
    <w:rsid w:val="00033E66"/>
    <w:rsid w:val="000346EC"/>
    <w:rsid w:val="00034858"/>
    <w:rsid w:val="000349B2"/>
    <w:rsid w:val="00040E0C"/>
    <w:rsid w:val="00042A69"/>
    <w:rsid w:val="0004340E"/>
    <w:rsid w:val="00045A0E"/>
    <w:rsid w:val="00050376"/>
    <w:rsid w:val="00050856"/>
    <w:rsid w:val="0005524A"/>
    <w:rsid w:val="00056E23"/>
    <w:rsid w:val="00057440"/>
    <w:rsid w:val="00057B00"/>
    <w:rsid w:val="00057C47"/>
    <w:rsid w:val="00060671"/>
    <w:rsid w:val="00060FCD"/>
    <w:rsid w:val="00063AD3"/>
    <w:rsid w:val="00063D4D"/>
    <w:rsid w:val="00064659"/>
    <w:rsid w:val="0007200C"/>
    <w:rsid w:val="00072269"/>
    <w:rsid w:val="00080140"/>
    <w:rsid w:val="00083D4E"/>
    <w:rsid w:val="0008564F"/>
    <w:rsid w:val="00085765"/>
    <w:rsid w:val="00085B6D"/>
    <w:rsid w:val="0009011C"/>
    <w:rsid w:val="00090AD6"/>
    <w:rsid w:val="000943B3"/>
    <w:rsid w:val="0009738C"/>
    <w:rsid w:val="00097A90"/>
    <w:rsid w:val="000A0A17"/>
    <w:rsid w:val="000A15D5"/>
    <w:rsid w:val="000A1A0E"/>
    <w:rsid w:val="000A2542"/>
    <w:rsid w:val="000B02BC"/>
    <w:rsid w:val="000B673A"/>
    <w:rsid w:val="000C0E0B"/>
    <w:rsid w:val="000C255A"/>
    <w:rsid w:val="000C2CF9"/>
    <w:rsid w:val="000C30F0"/>
    <w:rsid w:val="000C350E"/>
    <w:rsid w:val="000C6B0B"/>
    <w:rsid w:val="000D1DE4"/>
    <w:rsid w:val="000D2518"/>
    <w:rsid w:val="000D5FB6"/>
    <w:rsid w:val="000D697A"/>
    <w:rsid w:val="000D6D92"/>
    <w:rsid w:val="000D761B"/>
    <w:rsid w:val="000E0ECE"/>
    <w:rsid w:val="000E142A"/>
    <w:rsid w:val="000F3A84"/>
    <w:rsid w:val="000F4904"/>
    <w:rsid w:val="000F5AF1"/>
    <w:rsid w:val="000F6C1B"/>
    <w:rsid w:val="000F7AFA"/>
    <w:rsid w:val="00100911"/>
    <w:rsid w:val="001013E7"/>
    <w:rsid w:val="00101459"/>
    <w:rsid w:val="00105962"/>
    <w:rsid w:val="00107099"/>
    <w:rsid w:val="0011105B"/>
    <w:rsid w:val="001131C9"/>
    <w:rsid w:val="00115512"/>
    <w:rsid w:val="001207E7"/>
    <w:rsid w:val="001233CB"/>
    <w:rsid w:val="00130AA5"/>
    <w:rsid w:val="00133F98"/>
    <w:rsid w:val="00135B16"/>
    <w:rsid w:val="00137866"/>
    <w:rsid w:val="00140ED4"/>
    <w:rsid w:val="00141F95"/>
    <w:rsid w:val="001436C8"/>
    <w:rsid w:val="0015046B"/>
    <w:rsid w:val="00151516"/>
    <w:rsid w:val="0016156D"/>
    <w:rsid w:val="001616DA"/>
    <w:rsid w:val="00161A97"/>
    <w:rsid w:val="00162B77"/>
    <w:rsid w:val="001640BA"/>
    <w:rsid w:val="00164844"/>
    <w:rsid w:val="001651E7"/>
    <w:rsid w:val="001659B9"/>
    <w:rsid w:val="00165EB8"/>
    <w:rsid w:val="00166C22"/>
    <w:rsid w:val="0016776B"/>
    <w:rsid w:val="00167F7F"/>
    <w:rsid w:val="00170A83"/>
    <w:rsid w:val="0017327A"/>
    <w:rsid w:val="0017372E"/>
    <w:rsid w:val="00173CD7"/>
    <w:rsid w:val="00173FE8"/>
    <w:rsid w:val="00174B3A"/>
    <w:rsid w:val="00175012"/>
    <w:rsid w:val="00175D29"/>
    <w:rsid w:val="00181536"/>
    <w:rsid w:val="00183522"/>
    <w:rsid w:val="00184372"/>
    <w:rsid w:val="00185C33"/>
    <w:rsid w:val="00185EB5"/>
    <w:rsid w:val="001912F2"/>
    <w:rsid w:val="00192373"/>
    <w:rsid w:val="001A04C7"/>
    <w:rsid w:val="001A0BFD"/>
    <w:rsid w:val="001A2AD7"/>
    <w:rsid w:val="001A3C65"/>
    <w:rsid w:val="001A5CB3"/>
    <w:rsid w:val="001A686C"/>
    <w:rsid w:val="001B0F0F"/>
    <w:rsid w:val="001B16EE"/>
    <w:rsid w:val="001B2D14"/>
    <w:rsid w:val="001B5C96"/>
    <w:rsid w:val="001B5D92"/>
    <w:rsid w:val="001C01A6"/>
    <w:rsid w:val="001C0817"/>
    <w:rsid w:val="001C33CF"/>
    <w:rsid w:val="001C4AEE"/>
    <w:rsid w:val="001C4D2D"/>
    <w:rsid w:val="001C65F0"/>
    <w:rsid w:val="001D1768"/>
    <w:rsid w:val="001D2DCD"/>
    <w:rsid w:val="001D3986"/>
    <w:rsid w:val="001D44DE"/>
    <w:rsid w:val="001D582A"/>
    <w:rsid w:val="001E59F4"/>
    <w:rsid w:val="001E6404"/>
    <w:rsid w:val="001F04F8"/>
    <w:rsid w:val="001F252D"/>
    <w:rsid w:val="001F2545"/>
    <w:rsid w:val="001F3D1D"/>
    <w:rsid w:val="001F52D3"/>
    <w:rsid w:val="001F54C8"/>
    <w:rsid w:val="0020001D"/>
    <w:rsid w:val="00201F43"/>
    <w:rsid w:val="002071ED"/>
    <w:rsid w:val="002139AB"/>
    <w:rsid w:val="00213BC1"/>
    <w:rsid w:val="002171D8"/>
    <w:rsid w:val="00222434"/>
    <w:rsid w:val="00222479"/>
    <w:rsid w:val="0022457B"/>
    <w:rsid w:val="002254FD"/>
    <w:rsid w:val="00230A3E"/>
    <w:rsid w:val="002318FA"/>
    <w:rsid w:val="00232D71"/>
    <w:rsid w:val="00233A0C"/>
    <w:rsid w:val="00237E6E"/>
    <w:rsid w:val="00261043"/>
    <w:rsid w:val="002611D2"/>
    <w:rsid w:val="0026363C"/>
    <w:rsid w:val="0026368A"/>
    <w:rsid w:val="00264424"/>
    <w:rsid w:val="0026727D"/>
    <w:rsid w:val="00270498"/>
    <w:rsid w:val="0027326B"/>
    <w:rsid w:val="00274D99"/>
    <w:rsid w:val="002754B5"/>
    <w:rsid w:val="002758CD"/>
    <w:rsid w:val="00275C76"/>
    <w:rsid w:val="00276F28"/>
    <w:rsid w:val="00277A37"/>
    <w:rsid w:val="00277CA1"/>
    <w:rsid w:val="0028320D"/>
    <w:rsid w:val="002840AE"/>
    <w:rsid w:val="002868AD"/>
    <w:rsid w:val="00286C8B"/>
    <w:rsid w:val="002914F7"/>
    <w:rsid w:val="00292948"/>
    <w:rsid w:val="00295A72"/>
    <w:rsid w:val="002A00FE"/>
    <w:rsid w:val="002A03C9"/>
    <w:rsid w:val="002A5697"/>
    <w:rsid w:val="002A5ACA"/>
    <w:rsid w:val="002A7155"/>
    <w:rsid w:val="002A766E"/>
    <w:rsid w:val="002B049F"/>
    <w:rsid w:val="002B33B1"/>
    <w:rsid w:val="002B4E03"/>
    <w:rsid w:val="002C0B52"/>
    <w:rsid w:val="002C288C"/>
    <w:rsid w:val="002C2BB6"/>
    <w:rsid w:val="002C3F7F"/>
    <w:rsid w:val="002D165D"/>
    <w:rsid w:val="002D3B7C"/>
    <w:rsid w:val="002D4EBC"/>
    <w:rsid w:val="002D4F35"/>
    <w:rsid w:val="002D5E4D"/>
    <w:rsid w:val="002E0BC3"/>
    <w:rsid w:val="002E4E5B"/>
    <w:rsid w:val="002E5ED9"/>
    <w:rsid w:val="002E73DE"/>
    <w:rsid w:val="002E7B38"/>
    <w:rsid w:val="002E7D72"/>
    <w:rsid w:val="002F23CC"/>
    <w:rsid w:val="002F30AA"/>
    <w:rsid w:val="002F3D51"/>
    <w:rsid w:val="002F59C1"/>
    <w:rsid w:val="002F68C0"/>
    <w:rsid w:val="003002AA"/>
    <w:rsid w:val="00300A93"/>
    <w:rsid w:val="003014B4"/>
    <w:rsid w:val="00301F36"/>
    <w:rsid w:val="003100AB"/>
    <w:rsid w:val="0031177A"/>
    <w:rsid w:val="00315410"/>
    <w:rsid w:val="003211D3"/>
    <w:rsid w:val="00321652"/>
    <w:rsid w:val="00321A53"/>
    <w:rsid w:val="0032401B"/>
    <w:rsid w:val="00324471"/>
    <w:rsid w:val="00327BAB"/>
    <w:rsid w:val="00327CB0"/>
    <w:rsid w:val="003378D4"/>
    <w:rsid w:val="00345D51"/>
    <w:rsid w:val="00346ACA"/>
    <w:rsid w:val="003610B9"/>
    <w:rsid w:val="00362087"/>
    <w:rsid w:val="003626FD"/>
    <w:rsid w:val="0036355A"/>
    <w:rsid w:val="00367046"/>
    <w:rsid w:val="00370860"/>
    <w:rsid w:val="00372275"/>
    <w:rsid w:val="003725C0"/>
    <w:rsid w:val="003732DB"/>
    <w:rsid w:val="00373A52"/>
    <w:rsid w:val="0037734D"/>
    <w:rsid w:val="00377A4B"/>
    <w:rsid w:val="00380879"/>
    <w:rsid w:val="003842E8"/>
    <w:rsid w:val="00387795"/>
    <w:rsid w:val="00387853"/>
    <w:rsid w:val="00393365"/>
    <w:rsid w:val="00393BE7"/>
    <w:rsid w:val="0039451C"/>
    <w:rsid w:val="0039538D"/>
    <w:rsid w:val="003A3022"/>
    <w:rsid w:val="003A35DC"/>
    <w:rsid w:val="003A48EA"/>
    <w:rsid w:val="003B092B"/>
    <w:rsid w:val="003B11E2"/>
    <w:rsid w:val="003B3588"/>
    <w:rsid w:val="003B6173"/>
    <w:rsid w:val="003B7A0A"/>
    <w:rsid w:val="003C3722"/>
    <w:rsid w:val="003C3FCE"/>
    <w:rsid w:val="003C5A8C"/>
    <w:rsid w:val="003C7112"/>
    <w:rsid w:val="003D0E52"/>
    <w:rsid w:val="003D4089"/>
    <w:rsid w:val="003E1638"/>
    <w:rsid w:val="003E4896"/>
    <w:rsid w:val="003E4B95"/>
    <w:rsid w:val="003E66EB"/>
    <w:rsid w:val="003F02DF"/>
    <w:rsid w:val="003F05C2"/>
    <w:rsid w:val="003F0847"/>
    <w:rsid w:val="003F3B31"/>
    <w:rsid w:val="003F4496"/>
    <w:rsid w:val="003F49A4"/>
    <w:rsid w:val="003F5EFC"/>
    <w:rsid w:val="003F71BA"/>
    <w:rsid w:val="003F7E3D"/>
    <w:rsid w:val="004028F6"/>
    <w:rsid w:val="0040398C"/>
    <w:rsid w:val="004051DE"/>
    <w:rsid w:val="004055EC"/>
    <w:rsid w:val="004107F2"/>
    <w:rsid w:val="004110DB"/>
    <w:rsid w:val="004123EA"/>
    <w:rsid w:val="004131FF"/>
    <w:rsid w:val="004136CC"/>
    <w:rsid w:val="00413B20"/>
    <w:rsid w:val="0041566C"/>
    <w:rsid w:val="00415DE2"/>
    <w:rsid w:val="004166AA"/>
    <w:rsid w:val="00417901"/>
    <w:rsid w:val="00424188"/>
    <w:rsid w:val="00427128"/>
    <w:rsid w:val="00427B92"/>
    <w:rsid w:val="00431A65"/>
    <w:rsid w:val="00431EF1"/>
    <w:rsid w:val="00432826"/>
    <w:rsid w:val="00436F3D"/>
    <w:rsid w:val="004426FF"/>
    <w:rsid w:val="004440A3"/>
    <w:rsid w:val="00446A23"/>
    <w:rsid w:val="00450987"/>
    <w:rsid w:val="00451273"/>
    <w:rsid w:val="00452964"/>
    <w:rsid w:val="00454AFD"/>
    <w:rsid w:val="00454DCB"/>
    <w:rsid w:val="00455A33"/>
    <w:rsid w:val="00456859"/>
    <w:rsid w:val="00457331"/>
    <w:rsid w:val="00461974"/>
    <w:rsid w:val="00462383"/>
    <w:rsid w:val="0046303E"/>
    <w:rsid w:val="00463F89"/>
    <w:rsid w:val="00466DC6"/>
    <w:rsid w:val="00467994"/>
    <w:rsid w:val="00471509"/>
    <w:rsid w:val="00474A11"/>
    <w:rsid w:val="00474B6B"/>
    <w:rsid w:val="00475D8B"/>
    <w:rsid w:val="0047697F"/>
    <w:rsid w:val="0047714D"/>
    <w:rsid w:val="00477AF0"/>
    <w:rsid w:val="00477FBB"/>
    <w:rsid w:val="004872B3"/>
    <w:rsid w:val="00487A4F"/>
    <w:rsid w:val="00490F57"/>
    <w:rsid w:val="00494349"/>
    <w:rsid w:val="00494592"/>
    <w:rsid w:val="00495AE3"/>
    <w:rsid w:val="0049653A"/>
    <w:rsid w:val="004A0370"/>
    <w:rsid w:val="004A3260"/>
    <w:rsid w:val="004A4E36"/>
    <w:rsid w:val="004A50A4"/>
    <w:rsid w:val="004A582A"/>
    <w:rsid w:val="004B0983"/>
    <w:rsid w:val="004B2738"/>
    <w:rsid w:val="004B4343"/>
    <w:rsid w:val="004C0DC0"/>
    <w:rsid w:val="004D009E"/>
    <w:rsid w:val="004D0BFA"/>
    <w:rsid w:val="004D1164"/>
    <w:rsid w:val="004D64CC"/>
    <w:rsid w:val="004D768B"/>
    <w:rsid w:val="004E23F9"/>
    <w:rsid w:val="004E351A"/>
    <w:rsid w:val="004E4B33"/>
    <w:rsid w:val="004F046A"/>
    <w:rsid w:val="004F0CBA"/>
    <w:rsid w:val="004F3A78"/>
    <w:rsid w:val="004F3DA3"/>
    <w:rsid w:val="004F544E"/>
    <w:rsid w:val="004F6B3F"/>
    <w:rsid w:val="005002F2"/>
    <w:rsid w:val="00500EEF"/>
    <w:rsid w:val="005029EF"/>
    <w:rsid w:val="0050352A"/>
    <w:rsid w:val="005037B5"/>
    <w:rsid w:val="00505E21"/>
    <w:rsid w:val="00507249"/>
    <w:rsid w:val="00510EBE"/>
    <w:rsid w:val="00511071"/>
    <w:rsid w:val="005120D7"/>
    <w:rsid w:val="00513C6E"/>
    <w:rsid w:val="00513F39"/>
    <w:rsid w:val="00513F7E"/>
    <w:rsid w:val="00515194"/>
    <w:rsid w:val="00515D27"/>
    <w:rsid w:val="0051687E"/>
    <w:rsid w:val="005169F9"/>
    <w:rsid w:val="00516CF6"/>
    <w:rsid w:val="00525781"/>
    <w:rsid w:val="005261E4"/>
    <w:rsid w:val="00531843"/>
    <w:rsid w:val="005348FD"/>
    <w:rsid w:val="0053576C"/>
    <w:rsid w:val="00536289"/>
    <w:rsid w:val="005376E1"/>
    <w:rsid w:val="00540980"/>
    <w:rsid w:val="005428C7"/>
    <w:rsid w:val="00544C01"/>
    <w:rsid w:val="005501BE"/>
    <w:rsid w:val="00550D9B"/>
    <w:rsid w:val="0055151A"/>
    <w:rsid w:val="0055189E"/>
    <w:rsid w:val="00551997"/>
    <w:rsid w:val="00551E68"/>
    <w:rsid w:val="00554446"/>
    <w:rsid w:val="0055444F"/>
    <w:rsid w:val="00555F4E"/>
    <w:rsid w:val="00562634"/>
    <w:rsid w:val="00563682"/>
    <w:rsid w:val="00564B4A"/>
    <w:rsid w:val="00571A01"/>
    <w:rsid w:val="00572BC5"/>
    <w:rsid w:val="00573A99"/>
    <w:rsid w:val="005744A2"/>
    <w:rsid w:val="00576FC5"/>
    <w:rsid w:val="00580CE1"/>
    <w:rsid w:val="00584CED"/>
    <w:rsid w:val="00584FC8"/>
    <w:rsid w:val="0058536A"/>
    <w:rsid w:val="00592CFF"/>
    <w:rsid w:val="005951B7"/>
    <w:rsid w:val="00597EE3"/>
    <w:rsid w:val="005A00E5"/>
    <w:rsid w:val="005A00FB"/>
    <w:rsid w:val="005A605D"/>
    <w:rsid w:val="005B000B"/>
    <w:rsid w:val="005B0D16"/>
    <w:rsid w:val="005B2B0F"/>
    <w:rsid w:val="005C05CE"/>
    <w:rsid w:val="005C38C6"/>
    <w:rsid w:val="005C5093"/>
    <w:rsid w:val="005C51D6"/>
    <w:rsid w:val="005C5986"/>
    <w:rsid w:val="005C7965"/>
    <w:rsid w:val="005D0D78"/>
    <w:rsid w:val="005D1068"/>
    <w:rsid w:val="005D69C1"/>
    <w:rsid w:val="005D6B03"/>
    <w:rsid w:val="005D77BC"/>
    <w:rsid w:val="005D7971"/>
    <w:rsid w:val="005D7D36"/>
    <w:rsid w:val="005E1685"/>
    <w:rsid w:val="005E16E3"/>
    <w:rsid w:val="005E1C67"/>
    <w:rsid w:val="005E578E"/>
    <w:rsid w:val="005E57D4"/>
    <w:rsid w:val="005F2303"/>
    <w:rsid w:val="005F2BFA"/>
    <w:rsid w:val="005F3096"/>
    <w:rsid w:val="005F30E5"/>
    <w:rsid w:val="00600849"/>
    <w:rsid w:val="0060087E"/>
    <w:rsid w:val="006047C6"/>
    <w:rsid w:val="00604DD0"/>
    <w:rsid w:val="00604E74"/>
    <w:rsid w:val="006118D5"/>
    <w:rsid w:val="00611D12"/>
    <w:rsid w:val="00612135"/>
    <w:rsid w:val="00622FCC"/>
    <w:rsid w:val="00623E19"/>
    <w:rsid w:val="0062505E"/>
    <w:rsid w:val="00625F9F"/>
    <w:rsid w:val="0063007B"/>
    <w:rsid w:val="00630162"/>
    <w:rsid w:val="00632028"/>
    <w:rsid w:val="00637879"/>
    <w:rsid w:val="00640936"/>
    <w:rsid w:val="00645180"/>
    <w:rsid w:val="006457FA"/>
    <w:rsid w:val="00646E22"/>
    <w:rsid w:val="00647C44"/>
    <w:rsid w:val="00654F9A"/>
    <w:rsid w:val="00655CFF"/>
    <w:rsid w:val="00657A5F"/>
    <w:rsid w:val="006619C7"/>
    <w:rsid w:val="00663935"/>
    <w:rsid w:val="006640D7"/>
    <w:rsid w:val="00666836"/>
    <w:rsid w:val="00670A95"/>
    <w:rsid w:val="0067169B"/>
    <w:rsid w:val="006757D9"/>
    <w:rsid w:val="00676877"/>
    <w:rsid w:val="00677F1F"/>
    <w:rsid w:val="00683A28"/>
    <w:rsid w:val="006846E9"/>
    <w:rsid w:val="00690BC2"/>
    <w:rsid w:val="00692E56"/>
    <w:rsid w:val="00693672"/>
    <w:rsid w:val="00696D44"/>
    <w:rsid w:val="006A0E60"/>
    <w:rsid w:val="006A25A8"/>
    <w:rsid w:val="006A2A01"/>
    <w:rsid w:val="006A3660"/>
    <w:rsid w:val="006A76CD"/>
    <w:rsid w:val="006B0E66"/>
    <w:rsid w:val="006B1DF3"/>
    <w:rsid w:val="006B2772"/>
    <w:rsid w:val="006B362E"/>
    <w:rsid w:val="006B4B95"/>
    <w:rsid w:val="006B6883"/>
    <w:rsid w:val="006C05FE"/>
    <w:rsid w:val="006C0B57"/>
    <w:rsid w:val="006C11BA"/>
    <w:rsid w:val="006C325C"/>
    <w:rsid w:val="006C399C"/>
    <w:rsid w:val="006C4423"/>
    <w:rsid w:val="006C5CE3"/>
    <w:rsid w:val="006C638C"/>
    <w:rsid w:val="006C7A75"/>
    <w:rsid w:val="006D1276"/>
    <w:rsid w:val="006E03DD"/>
    <w:rsid w:val="006E0CD2"/>
    <w:rsid w:val="006E101A"/>
    <w:rsid w:val="006E15EA"/>
    <w:rsid w:val="006E2A9D"/>
    <w:rsid w:val="006E36A0"/>
    <w:rsid w:val="006E59DA"/>
    <w:rsid w:val="006E5A0B"/>
    <w:rsid w:val="006E5DB2"/>
    <w:rsid w:val="006F0BDE"/>
    <w:rsid w:val="006F23FB"/>
    <w:rsid w:val="006F2D32"/>
    <w:rsid w:val="006F6B67"/>
    <w:rsid w:val="006F7351"/>
    <w:rsid w:val="006F738A"/>
    <w:rsid w:val="00702EE5"/>
    <w:rsid w:val="007050EA"/>
    <w:rsid w:val="0071003E"/>
    <w:rsid w:val="007126E2"/>
    <w:rsid w:val="007142BB"/>
    <w:rsid w:val="00715F33"/>
    <w:rsid w:val="00716AEA"/>
    <w:rsid w:val="00716D2B"/>
    <w:rsid w:val="0071734A"/>
    <w:rsid w:val="00720F2C"/>
    <w:rsid w:val="00724AF9"/>
    <w:rsid w:val="00726F16"/>
    <w:rsid w:val="0072725B"/>
    <w:rsid w:val="00733A0D"/>
    <w:rsid w:val="00735211"/>
    <w:rsid w:val="00735A7E"/>
    <w:rsid w:val="007362F4"/>
    <w:rsid w:val="0074371E"/>
    <w:rsid w:val="007454E9"/>
    <w:rsid w:val="00745C80"/>
    <w:rsid w:val="0074739B"/>
    <w:rsid w:val="00747815"/>
    <w:rsid w:val="0074B423"/>
    <w:rsid w:val="007500E5"/>
    <w:rsid w:val="00753E36"/>
    <w:rsid w:val="00755DF2"/>
    <w:rsid w:val="00761A4F"/>
    <w:rsid w:val="0076416F"/>
    <w:rsid w:val="00764C36"/>
    <w:rsid w:val="00764DD7"/>
    <w:rsid w:val="00764E79"/>
    <w:rsid w:val="0076593E"/>
    <w:rsid w:val="00765FF9"/>
    <w:rsid w:val="0076656A"/>
    <w:rsid w:val="00773180"/>
    <w:rsid w:val="0077388C"/>
    <w:rsid w:val="00774C76"/>
    <w:rsid w:val="00785424"/>
    <w:rsid w:val="00794A29"/>
    <w:rsid w:val="007971FB"/>
    <w:rsid w:val="007A0DD2"/>
    <w:rsid w:val="007A382F"/>
    <w:rsid w:val="007A57CD"/>
    <w:rsid w:val="007A6D62"/>
    <w:rsid w:val="007B0396"/>
    <w:rsid w:val="007B26F2"/>
    <w:rsid w:val="007B499D"/>
    <w:rsid w:val="007C4967"/>
    <w:rsid w:val="007C6F10"/>
    <w:rsid w:val="007C7AC3"/>
    <w:rsid w:val="007C7C9C"/>
    <w:rsid w:val="007D0919"/>
    <w:rsid w:val="007D0C4E"/>
    <w:rsid w:val="007D3095"/>
    <w:rsid w:val="007D3855"/>
    <w:rsid w:val="007D5B6D"/>
    <w:rsid w:val="007D77CA"/>
    <w:rsid w:val="007E06EB"/>
    <w:rsid w:val="007E60E0"/>
    <w:rsid w:val="007F3531"/>
    <w:rsid w:val="007F3B13"/>
    <w:rsid w:val="007F3BC2"/>
    <w:rsid w:val="00800069"/>
    <w:rsid w:val="00804191"/>
    <w:rsid w:val="0080492A"/>
    <w:rsid w:val="00806FE5"/>
    <w:rsid w:val="00807706"/>
    <w:rsid w:val="00814983"/>
    <w:rsid w:val="008160AB"/>
    <w:rsid w:val="00817551"/>
    <w:rsid w:val="008204AE"/>
    <w:rsid w:val="008226E8"/>
    <w:rsid w:val="00823A15"/>
    <w:rsid w:val="00827D18"/>
    <w:rsid w:val="00830F86"/>
    <w:rsid w:val="008324C2"/>
    <w:rsid w:val="0083726D"/>
    <w:rsid w:val="008400EE"/>
    <w:rsid w:val="008414E6"/>
    <w:rsid w:val="008454FA"/>
    <w:rsid w:val="00845FDA"/>
    <w:rsid w:val="0085000A"/>
    <w:rsid w:val="00850374"/>
    <w:rsid w:val="00850B6D"/>
    <w:rsid w:val="0085124A"/>
    <w:rsid w:val="0085126B"/>
    <w:rsid w:val="00852968"/>
    <w:rsid w:val="00856E5F"/>
    <w:rsid w:val="00866ADA"/>
    <w:rsid w:val="00870E5C"/>
    <w:rsid w:val="008768EC"/>
    <w:rsid w:val="00877A7D"/>
    <w:rsid w:val="0088205E"/>
    <w:rsid w:val="008825E0"/>
    <w:rsid w:val="008860A1"/>
    <w:rsid w:val="00886C10"/>
    <w:rsid w:val="00887C6B"/>
    <w:rsid w:val="0089287E"/>
    <w:rsid w:val="00892AA0"/>
    <w:rsid w:val="00896250"/>
    <w:rsid w:val="0089695E"/>
    <w:rsid w:val="008A01C2"/>
    <w:rsid w:val="008A1DA5"/>
    <w:rsid w:val="008A2923"/>
    <w:rsid w:val="008A3A8F"/>
    <w:rsid w:val="008A6629"/>
    <w:rsid w:val="008A7EB5"/>
    <w:rsid w:val="008B26B1"/>
    <w:rsid w:val="008B2D51"/>
    <w:rsid w:val="008B5A86"/>
    <w:rsid w:val="008C0107"/>
    <w:rsid w:val="008C0DBF"/>
    <w:rsid w:val="008C1B76"/>
    <w:rsid w:val="008C59EE"/>
    <w:rsid w:val="008C5AA6"/>
    <w:rsid w:val="008C5D3F"/>
    <w:rsid w:val="008C7917"/>
    <w:rsid w:val="008D3131"/>
    <w:rsid w:val="008D672E"/>
    <w:rsid w:val="008D77AF"/>
    <w:rsid w:val="008D7A66"/>
    <w:rsid w:val="008E05C9"/>
    <w:rsid w:val="008E36BF"/>
    <w:rsid w:val="008E378E"/>
    <w:rsid w:val="008E5E68"/>
    <w:rsid w:val="008E6445"/>
    <w:rsid w:val="008E6510"/>
    <w:rsid w:val="008E77C6"/>
    <w:rsid w:val="008F1DF4"/>
    <w:rsid w:val="008F4B40"/>
    <w:rsid w:val="008F4C13"/>
    <w:rsid w:val="008F5FD0"/>
    <w:rsid w:val="008F6572"/>
    <w:rsid w:val="008F65D8"/>
    <w:rsid w:val="008F77E2"/>
    <w:rsid w:val="00901D6A"/>
    <w:rsid w:val="009047ED"/>
    <w:rsid w:val="00907811"/>
    <w:rsid w:val="00916775"/>
    <w:rsid w:val="009231E2"/>
    <w:rsid w:val="009257F6"/>
    <w:rsid w:val="00927A6F"/>
    <w:rsid w:val="00930A36"/>
    <w:rsid w:val="00930E9E"/>
    <w:rsid w:val="00932855"/>
    <w:rsid w:val="00932CBF"/>
    <w:rsid w:val="00932F57"/>
    <w:rsid w:val="009359E3"/>
    <w:rsid w:val="009370F2"/>
    <w:rsid w:val="009377B0"/>
    <w:rsid w:val="00937B20"/>
    <w:rsid w:val="00937BE6"/>
    <w:rsid w:val="00943F86"/>
    <w:rsid w:val="00945FF4"/>
    <w:rsid w:val="00947D92"/>
    <w:rsid w:val="00951597"/>
    <w:rsid w:val="0095237B"/>
    <w:rsid w:val="009533FF"/>
    <w:rsid w:val="00955940"/>
    <w:rsid w:val="00957E74"/>
    <w:rsid w:val="00960989"/>
    <w:rsid w:val="00962654"/>
    <w:rsid w:val="00963A54"/>
    <w:rsid w:val="00965C04"/>
    <w:rsid w:val="00970B95"/>
    <w:rsid w:val="0097319D"/>
    <w:rsid w:val="00975D3A"/>
    <w:rsid w:val="00976193"/>
    <w:rsid w:val="00984E36"/>
    <w:rsid w:val="00986C78"/>
    <w:rsid w:val="00987F13"/>
    <w:rsid w:val="009910CE"/>
    <w:rsid w:val="009937D4"/>
    <w:rsid w:val="00993E15"/>
    <w:rsid w:val="009947A7"/>
    <w:rsid w:val="00997B2C"/>
    <w:rsid w:val="009A0754"/>
    <w:rsid w:val="009A0D79"/>
    <w:rsid w:val="009A2C9E"/>
    <w:rsid w:val="009A4B42"/>
    <w:rsid w:val="009B0AE6"/>
    <w:rsid w:val="009C0BF2"/>
    <w:rsid w:val="009C3AFD"/>
    <w:rsid w:val="009C63D5"/>
    <w:rsid w:val="009C7A2E"/>
    <w:rsid w:val="009D1524"/>
    <w:rsid w:val="009D215C"/>
    <w:rsid w:val="009D71FB"/>
    <w:rsid w:val="009D7652"/>
    <w:rsid w:val="009E0D3B"/>
    <w:rsid w:val="009E2981"/>
    <w:rsid w:val="009E44C0"/>
    <w:rsid w:val="009E579A"/>
    <w:rsid w:val="009E5B20"/>
    <w:rsid w:val="009E7557"/>
    <w:rsid w:val="009F1AC5"/>
    <w:rsid w:val="009F33B4"/>
    <w:rsid w:val="009F35F0"/>
    <w:rsid w:val="009F56CC"/>
    <w:rsid w:val="009F66DE"/>
    <w:rsid w:val="00A003A1"/>
    <w:rsid w:val="00A0103D"/>
    <w:rsid w:val="00A02A5D"/>
    <w:rsid w:val="00A06D15"/>
    <w:rsid w:val="00A11197"/>
    <w:rsid w:val="00A12E53"/>
    <w:rsid w:val="00A141D7"/>
    <w:rsid w:val="00A17CC5"/>
    <w:rsid w:val="00A20523"/>
    <w:rsid w:val="00A232A3"/>
    <w:rsid w:val="00A237C7"/>
    <w:rsid w:val="00A26E86"/>
    <w:rsid w:val="00A2718C"/>
    <w:rsid w:val="00A30437"/>
    <w:rsid w:val="00A3053D"/>
    <w:rsid w:val="00A30A7F"/>
    <w:rsid w:val="00A30C9E"/>
    <w:rsid w:val="00A318FA"/>
    <w:rsid w:val="00A34683"/>
    <w:rsid w:val="00A34E40"/>
    <w:rsid w:val="00A35D67"/>
    <w:rsid w:val="00A3613D"/>
    <w:rsid w:val="00A4393F"/>
    <w:rsid w:val="00A44D7E"/>
    <w:rsid w:val="00A458E5"/>
    <w:rsid w:val="00A46A07"/>
    <w:rsid w:val="00A47490"/>
    <w:rsid w:val="00A51FE2"/>
    <w:rsid w:val="00A53D1F"/>
    <w:rsid w:val="00A55949"/>
    <w:rsid w:val="00A60893"/>
    <w:rsid w:val="00A62EA3"/>
    <w:rsid w:val="00A665EB"/>
    <w:rsid w:val="00A673E0"/>
    <w:rsid w:val="00A70F10"/>
    <w:rsid w:val="00A74E22"/>
    <w:rsid w:val="00A80D38"/>
    <w:rsid w:val="00A81324"/>
    <w:rsid w:val="00A82604"/>
    <w:rsid w:val="00A841E5"/>
    <w:rsid w:val="00A842F1"/>
    <w:rsid w:val="00A843FE"/>
    <w:rsid w:val="00A901A2"/>
    <w:rsid w:val="00A90CD4"/>
    <w:rsid w:val="00A93CCD"/>
    <w:rsid w:val="00A96878"/>
    <w:rsid w:val="00A96DEB"/>
    <w:rsid w:val="00A976C8"/>
    <w:rsid w:val="00AA00FC"/>
    <w:rsid w:val="00AA2DCB"/>
    <w:rsid w:val="00AA79A7"/>
    <w:rsid w:val="00AB009A"/>
    <w:rsid w:val="00AB17AA"/>
    <w:rsid w:val="00AB4413"/>
    <w:rsid w:val="00AB4BCF"/>
    <w:rsid w:val="00AB4EBB"/>
    <w:rsid w:val="00AB51C4"/>
    <w:rsid w:val="00AB56A8"/>
    <w:rsid w:val="00AB5992"/>
    <w:rsid w:val="00AB5B97"/>
    <w:rsid w:val="00AC1EBD"/>
    <w:rsid w:val="00AC3C57"/>
    <w:rsid w:val="00AC5E7B"/>
    <w:rsid w:val="00AC701D"/>
    <w:rsid w:val="00AD0362"/>
    <w:rsid w:val="00AD04FE"/>
    <w:rsid w:val="00AD2DA9"/>
    <w:rsid w:val="00AD45F4"/>
    <w:rsid w:val="00AD5317"/>
    <w:rsid w:val="00AD7704"/>
    <w:rsid w:val="00AD7822"/>
    <w:rsid w:val="00AE0A30"/>
    <w:rsid w:val="00AE2F07"/>
    <w:rsid w:val="00AE7B85"/>
    <w:rsid w:val="00AF36DE"/>
    <w:rsid w:val="00AF4877"/>
    <w:rsid w:val="00AF4D45"/>
    <w:rsid w:val="00AF6BB4"/>
    <w:rsid w:val="00B0185E"/>
    <w:rsid w:val="00B047A7"/>
    <w:rsid w:val="00B062C9"/>
    <w:rsid w:val="00B11214"/>
    <w:rsid w:val="00B127CC"/>
    <w:rsid w:val="00B21CBE"/>
    <w:rsid w:val="00B21E67"/>
    <w:rsid w:val="00B2218D"/>
    <w:rsid w:val="00B2538F"/>
    <w:rsid w:val="00B26428"/>
    <w:rsid w:val="00B367BF"/>
    <w:rsid w:val="00B36F98"/>
    <w:rsid w:val="00B41F36"/>
    <w:rsid w:val="00B4284C"/>
    <w:rsid w:val="00B4701E"/>
    <w:rsid w:val="00B50216"/>
    <w:rsid w:val="00B51947"/>
    <w:rsid w:val="00B5365A"/>
    <w:rsid w:val="00B56750"/>
    <w:rsid w:val="00B6052C"/>
    <w:rsid w:val="00B60F13"/>
    <w:rsid w:val="00B615BF"/>
    <w:rsid w:val="00B617A2"/>
    <w:rsid w:val="00B703A1"/>
    <w:rsid w:val="00B70D34"/>
    <w:rsid w:val="00B740E8"/>
    <w:rsid w:val="00B75A34"/>
    <w:rsid w:val="00B77814"/>
    <w:rsid w:val="00B80EAF"/>
    <w:rsid w:val="00B81992"/>
    <w:rsid w:val="00B81EBB"/>
    <w:rsid w:val="00B821C8"/>
    <w:rsid w:val="00B8302D"/>
    <w:rsid w:val="00B87993"/>
    <w:rsid w:val="00B913ED"/>
    <w:rsid w:val="00B926B5"/>
    <w:rsid w:val="00B932AC"/>
    <w:rsid w:val="00B95BE8"/>
    <w:rsid w:val="00B95F66"/>
    <w:rsid w:val="00B9626A"/>
    <w:rsid w:val="00B96CA6"/>
    <w:rsid w:val="00BA00B7"/>
    <w:rsid w:val="00BA33ED"/>
    <w:rsid w:val="00BA425B"/>
    <w:rsid w:val="00BA5275"/>
    <w:rsid w:val="00BA6547"/>
    <w:rsid w:val="00BA7A7B"/>
    <w:rsid w:val="00BB1124"/>
    <w:rsid w:val="00BB117C"/>
    <w:rsid w:val="00BB2130"/>
    <w:rsid w:val="00BB3621"/>
    <w:rsid w:val="00BB5200"/>
    <w:rsid w:val="00BC01AC"/>
    <w:rsid w:val="00BC0218"/>
    <w:rsid w:val="00BC0C09"/>
    <w:rsid w:val="00BC125B"/>
    <w:rsid w:val="00BC40C1"/>
    <w:rsid w:val="00BC422D"/>
    <w:rsid w:val="00BD40B8"/>
    <w:rsid w:val="00BD428E"/>
    <w:rsid w:val="00BE2495"/>
    <w:rsid w:val="00BE3966"/>
    <w:rsid w:val="00BF0FF8"/>
    <w:rsid w:val="00BF12E2"/>
    <w:rsid w:val="00BF253F"/>
    <w:rsid w:val="00BF265D"/>
    <w:rsid w:val="00BF3DA9"/>
    <w:rsid w:val="00C0356C"/>
    <w:rsid w:val="00C055C2"/>
    <w:rsid w:val="00C06DE7"/>
    <w:rsid w:val="00C07724"/>
    <w:rsid w:val="00C07CA3"/>
    <w:rsid w:val="00C13799"/>
    <w:rsid w:val="00C15C0B"/>
    <w:rsid w:val="00C17474"/>
    <w:rsid w:val="00C20021"/>
    <w:rsid w:val="00C2085F"/>
    <w:rsid w:val="00C20BB3"/>
    <w:rsid w:val="00C2207F"/>
    <w:rsid w:val="00C225D7"/>
    <w:rsid w:val="00C22C1B"/>
    <w:rsid w:val="00C24496"/>
    <w:rsid w:val="00C24A51"/>
    <w:rsid w:val="00C24E02"/>
    <w:rsid w:val="00C24F45"/>
    <w:rsid w:val="00C26B80"/>
    <w:rsid w:val="00C31923"/>
    <w:rsid w:val="00C347C9"/>
    <w:rsid w:val="00C34A07"/>
    <w:rsid w:val="00C34D69"/>
    <w:rsid w:val="00C36928"/>
    <w:rsid w:val="00C379C3"/>
    <w:rsid w:val="00C406C3"/>
    <w:rsid w:val="00C42083"/>
    <w:rsid w:val="00C43350"/>
    <w:rsid w:val="00C4335B"/>
    <w:rsid w:val="00C454C2"/>
    <w:rsid w:val="00C4595E"/>
    <w:rsid w:val="00C45B4E"/>
    <w:rsid w:val="00C50599"/>
    <w:rsid w:val="00C51523"/>
    <w:rsid w:val="00C51B6F"/>
    <w:rsid w:val="00C52347"/>
    <w:rsid w:val="00C527B5"/>
    <w:rsid w:val="00C62C59"/>
    <w:rsid w:val="00C65F55"/>
    <w:rsid w:val="00C667ED"/>
    <w:rsid w:val="00C677FE"/>
    <w:rsid w:val="00C67B59"/>
    <w:rsid w:val="00C72092"/>
    <w:rsid w:val="00C72F33"/>
    <w:rsid w:val="00C74148"/>
    <w:rsid w:val="00C74426"/>
    <w:rsid w:val="00C764E0"/>
    <w:rsid w:val="00C805C6"/>
    <w:rsid w:val="00C80F46"/>
    <w:rsid w:val="00C816A7"/>
    <w:rsid w:val="00C83140"/>
    <w:rsid w:val="00C8374E"/>
    <w:rsid w:val="00C93FD7"/>
    <w:rsid w:val="00C94260"/>
    <w:rsid w:val="00C94488"/>
    <w:rsid w:val="00C977D6"/>
    <w:rsid w:val="00CA08B9"/>
    <w:rsid w:val="00CA474C"/>
    <w:rsid w:val="00CB2F00"/>
    <w:rsid w:val="00CB4829"/>
    <w:rsid w:val="00CB6C4D"/>
    <w:rsid w:val="00CD13A7"/>
    <w:rsid w:val="00CD1CA5"/>
    <w:rsid w:val="00CD3773"/>
    <w:rsid w:val="00CD4331"/>
    <w:rsid w:val="00CD59C2"/>
    <w:rsid w:val="00CD7D16"/>
    <w:rsid w:val="00CD7E5D"/>
    <w:rsid w:val="00CE21B1"/>
    <w:rsid w:val="00CE26FF"/>
    <w:rsid w:val="00CE3385"/>
    <w:rsid w:val="00CE3767"/>
    <w:rsid w:val="00CE53A6"/>
    <w:rsid w:val="00CF0072"/>
    <w:rsid w:val="00CF013C"/>
    <w:rsid w:val="00CF1E4E"/>
    <w:rsid w:val="00CF3479"/>
    <w:rsid w:val="00D00E57"/>
    <w:rsid w:val="00D00F75"/>
    <w:rsid w:val="00D013D1"/>
    <w:rsid w:val="00D0188D"/>
    <w:rsid w:val="00D02C24"/>
    <w:rsid w:val="00D03493"/>
    <w:rsid w:val="00D03BA4"/>
    <w:rsid w:val="00D04CFA"/>
    <w:rsid w:val="00D05441"/>
    <w:rsid w:val="00D06A1D"/>
    <w:rsid w:val="00D06EDF"/>
    <w:rsid w:val="00D1118D"/>
    <w:rsid w:val="00D21563"/>
    <w:rsid w:val="00D215E9"/>
    <w:rsid w:val="00D2257B"/>
    <w:rsid w:val="00D22AFA"/>
    <w:rsid w:val="00D237BF"/>
    <w:rsid w:val="00D23887"/>
    <w:rsid w:val="00D31137"/>
    <w:rsid w:val="00D33B19"/>
    <w:rsid w:val="00D3414C"/>
    <w:rsid w:val="00D350CF"/>
    <w:rsid w:val="00D376BF"/>
    <w:rsid w:val="00D40015"/>
    <w:rsid w:val="00D419CB"/>
    <w:rsid w:val="00D42440"/>
    <w:rsid w:val="00D44E91"/>
    <w:rsid w:val="00D452E6"/>
    <w:rsid w:val="00D470B5"/>
    <w:rsid w:val="00D50BCD"/>
    <w:rsid w:val="00D51293"/>
    <w:rsid w:val="00D53613"/>
    <w:rsid w:val="00D55465"/>
    <w:rsid w:val="00D6367B"/>
    <w:rsid w:val="00D63C47"/>
    <w:rsid w:val="00D66067"/>
    <w:rsid w:val="00D661A4"/>
    <w:rsid w:val="00D66430"/>
    <w:rsid w:val="00D66E49"/>
    <w:rsid w:val="00D716F0"/>
    <w:rsid w:val="00D71B89"/>
    <w:rsid w:val="00D73576"/>
    <w:rsid w:val="00D74921"/>
    <w:rsid w:val="00D7793E"/>
    <w:rsid w:val="00D80E41"/>
    <w:rsid w:val="00D8197B"/>
    <w:rsid w:val="00D81FC7"/>
    <w:rsid w:val="00D8518F"/>
    <w:rsid w:val="00D91044"/>
    <w:rsid w:val="00D93F9E"/>
    <w:rsid w:val="00D95E87"/>
    <w:rsid w:val="00D9601A"/>
    <w:rsid w:val="00DA068D"/>
    <w:rsid w:val="00DA53BA"/>
    <w:rsid w:val="00DA5C29"/>
    <w:rsid w:val="00DA68A0"/>
    <w:rsid w:val="00DA6F28"/>
    <w:rsid w:val="00DB3B31"/>
    <w:rsid w:val="00DB3E2C"/>
    <w:rsid w:val="00DB47FE"/>
    <w:rsid w:val="00DB64B2"/>
    <w:rsid w:val="00DC0535"/>
    <w:rsid w:val="00DC2FE2"/>
    <w:rsid w:val="00DC3D7C"/>
    <w:rsid w:val="00DC5563"/>
    <w:rsid w:val="00DC5EC5"/>
    <w:rsid w:val="00DC660E"/>
    <w:rsid w:val="00DD0D31"/>
    <w:rsid w:val="00DD23D5"/>
    <w:rsid w:val="00DD3EEB"/>
    <w:rsid w:val="00DD45F2"/>
    <w:rsid w:val="00DE02AD"/>
    <w:rsid w:val="00DE120C"/>
    <w:rsid w:val="00DE4BDD"/>
    <w:rsid w:val="00DF0F79"/>
    <w:rsid w:val="00DF1B6A"/>
    <w:rsid w:val="00DF335C"/>
    <w:rsid w:val="00DF3549"/>
    <w:rsid w:val="00DF40E7"/>
    <w:rsid w:val="00DF5603"/>
    <w:rsid w:val="00DF5761"/>
    <w:rsid w:val="00E02C34"/>
    <w:rsid w:val="00E03052"/>
    <w:rsid w:val="00E0376D"/>
    <w:rsid w:val="00E04868"/>
    <w:rsid w:val="00E050F5"/>
    <w:rsid w:val="00E066D8"/>
    <w:rsid w:val="00E0700F"/>
    <w:rsid w:val="00E134B5"/>
    <w:rsid w:val="00E14F03"/>
    <w:rsid w:val="00E15A62"/>
    <w:rsid w:val="00E16523"/>
    <w:rsid w:val="00E1752C"/>
    <w:rsid w:val="00E202D1"/>
    <w:rsid w:val="00E2091B"/>
    <w:rsid w:val="00E27295"/>
    <w:rsid w:val="00E27636"/>
    <w:rsid w:val="00E333FA"/>
    <w:rsid w:val="00E33C52"/>
    <w:rsid w:val="00E35810"/>
    <w:rsid w:val="00E366B9"/>
    <w:rsid w:val="00E40BD0"/>
    <w:rsid w:val="00E41463"/>
    <w:rsid w:val="00E44298"/>
    <w:rsid w:val="00E44352"/>
    <w:rsid w:val="00E51ECE"/>
    <w:rsid w:val="00E526E2"/>
    <w:rsid w:val="00E631F2"/>
    <w:rsid w:val="00E64926"/>
    <w:rsid w:val="00E67AD9"/>
    <w:rsid w:val="00E72B03"/>
    <w:rsid w:val="00E772F4"/>
    <w:rsid w:val="00E77FDE"/>
    <w:rsid w:val="00E9056B"/>
    <w:rsid w:val="00E941C1"/>
    <w:rsid w:val="00E94DCE"/>
    <w:rsid w:val="00E9506D"/>
    <w:rsid w:val="00E95241"/>
    <w:rsid w:val="00E973D7"/>
    <w:rsid w:val="00E97814"/>
    <w:rsid w:val="00EA04D9"/>
    <w:rsid w:val="00EA1223"/>
    <w:rsid w:val="00EA2F93"/>
    <w:rsid w:val="00EA5200"/>
    <w:rsid w:val="00EB3F0F"/>
    <w:rsid w:val="00EB4152"/>
    <w:rsid w:val="00EB57FB"/>
    <w:rsid w:val="00EB6CE3"/>
    <w:rsid w:val="00EC060D"/>
    <w:rsid w:val="00EC1AB2"/>
    <w:rsid w:val="00EC49F7"/>
    <w:rsid w:val="00EC6129"/>
    <w:rsid w:val="00ED1D41"/>
    <w:rsid w:val="00ED42C7"/>
    <w:rsid w:val="00ED4857"/>
    <w:rsid w:val="00ED58C5"/>
    <w:rsid w:val="00ED5A8A"/>
    <w:rsid w:val="00ED5F0F"/>
    <w:rsid w:val="00ED7EBE"/>
    <w:rsid w:val="00EE5482"/>
    <w:rsid w:val="00EF058F"/>
    <w:rsid w:val="00EF1934"/>
    <w:rsid w:val="00EF3065"/>
    <w:rsid w:val="00EF3C00"/>
    <w:rsid w:val="00EF640A"/>
    <w:rsid w:val="00F01776"/>
    <w:rsid w:val="00F02442"/>
    <w:rsid w:val="00F03CAA"/>
    <w:rsid w:val="00F105AC"/>
    <w:rsid w:val="00F10BA2"/>
    <w:rsid w:val="00F12402"/>
    <w:rsid w:val="00F12419"/>
    <w:rsid w:val="00F14A3D"/>
    <w:rsid w:val="00F155E8"/>
    <w:rsid w:val="00F1689D"/>
    <w:rsid w:val="00F1793A"/>
    <w:rsid w:val="00F2213A"/>
    <w:rsid w:val="00F27D05"/>
    <w:rsid w:val="00F30AF2"/>
    <w:rsid w:val="00F328A1"/>
    <w:rsid w:val="00F37F98"/>
    <w:rsid w:val="00F4157D"/>
    <w:rsid w:val="00F41693"/>
    <w:rsid w:val="00F42C47"/>
    <w:rsid w:val="00F44C4B"/>
    <w:rsid w:val="00F45360"/>
    <w:rsid w:val="00F4592A"/>
    <w:rsid w:val="00F46667"/>
    <w:rsid w:val="00F4712E"/>
    <w:rsid w:val="00F55E5D"/>
    <w:rsid w:val="00F568DD"/>
    <w:rsid w:val="00F6061F"/>
    <w:rsid w:val="00F62895"/>
    <w:rsid w:val="00F63528"/>
    <w:rsid w:val="00F720C9"/>
    <w:rsid w:val="00F72CDC"/>
    <w:rsid w:val="00F72E5A"/>
    <w:rsid w:val="00F73C0F"/>
    <w:rsid w:val="00F73DF6"/>
    <w:rsid w:val="00F75388"/>
    <w:rsid w:val="00F76B00"/>
    <w:rsid w:val="00F77805"/>
    <w:rsid w:val="00F811BD"/>
    <w:rsid w:val="00F8219C"/>
    <w:rsid w:val="00F83280"/>
    <w:rsid w:val="00F84398"/>
    <w:rsid w:val="00F85E8E"/>
    <w:rsid w:val="00F872C6"/>
    <w:rsid w:val="00F91BB6"/>
    <w:rsid w:val="00F91CED"/>
    <w:rsid w:val="00F92CEE"/>
    <w:rsid w:val="00F932EF"/>
    <w:rsid w:val="00F95BE7"/>
    <w:rsid w:val="00F96F5E"/>
    <w:rsid w:val="00F97177"/>
    <w:rsid w:val="00FA12FF"/>
    <w:rsid w:val="00FA6EF5"/>
    <w:rsid w:val="00FB0D13"/>
    <w:rsid w:val="00FB5322"/>
    <w:rsid w:val="00FB75B5"/>
    <w:rsid w:val="00FC0185"/>
    <w:rsid w:val="00FC03B4"/>
    <w:rsid w:val="00FC075F"/>
    <w:rsid w:val="00FC1B0B"/>
    <w:rsid w:val="00FC336C"/>
    <w:rsid w:val="00FC7294"/>
    <w:rsid w:val="00FD0BC6"/>
    <w:rsid w:val="00FD2B82"/>
    <w:rsid w:val="00FD414F"/>
    <w:rsid w:val="00FD5936"/>
    <w:rsid w:val="00FD5DC4"/>
    <w:rsid w:val="00FD5EB5"/>
    <w:rsid w:val="00FD6817"/>
    <w:rsid w:val="00FD6F85"/>
    <w:rsid w:val="00FD7111"/>
    <w:rsid w:val="00FE04CA"/>
    <w:rsid w:val="00FE06BB"/>
    <w:rsid w:val="00FE3049"/>
    <w:rsid w:val="00FE3D20"/>
    <w:rsid w:val="00FE4544"/>
    <w:rsid w:val="00FF4EFE"/>
    <w:rsid w:val="00FF6BC5"/>
    <w:rsid w:val="00FF7111"/>
    <w:rsid w:val="625FD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F6E60"/>
  <w15:docId w15:val="{B84876DA-851A-4A36-8642-8E04CE49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E21"/>
    <w:pPr>
      <w:contextualSpacing/>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FB6"/>
    <w:rPr>
      <w:rFonts w:ascii="Tahoma" w:hAnsi="Tahoma" w:cs="Tahoma"/>
      <w:sz w:val="16"/>
      <w:szCs w:val="16"/>
    </w:rPr>
  </w:style>
  <w:style w:type="character" w:customStyle="1" w:styleId="BalloonTextChar">
    <w:name w:val="Balloon Text Char"/>
    <w:link w:val="BalloonText"/>
    <w:uiPriority w:val="99"/>
    <w:semiHidden/>
    <w:rsid w:val="000D5FB6"/>
    <w:rPr>
      <w:rFonts w:ascii="Tahoma" w:hAnsi="Tahoma" w:cs="Tahoma"/>
      <w:sz w:val="16"/>
      <w:szCs w:val="16"/>
    </w:rPr>
  </w:style>
  <w:style w:type="paragraph" w:styleId="ListParagraph">
    <w:name w:val="List Paragraph"/>
    <w:basedOn w:val="Normal"/>
    <w:uiPriority w:val="34"/>
    <w:qFormat/>
    <w:rsid w:val="00FD6F85"/>
    <w:pPr>
      <w:ind w:left="720"/>
    </w:pPr>
  </w:style>
  <w:style w:type="paragraph" w:styleId="NormalWeb">
    <w:name w:val="Normal (Web)"/>
    <w:basedOn w:val="Normal"/>
    <w:uiPriority w:val="99"/>
    <w:rsid w:val="00417901"/>
    <w:pPr>
      <w:spacing w:before="100" w:beforeAutospacing="1" w:after="100" w:afterAutospacing="1"/>
      <w:contextualSpacing w:val="0"/>
    </w:pPr>
    <w:rPr>
      <w:rFonts w:eastAsia="Times New Roman"/>
      <w:szCs w:val="24"/>
    </w:rPr>
  </w:style>
  <w:style w:type="character" w:styleId="Emphasis">
    <w:name w:val="Emphasis"/>
    <w:qFormat/>
    <w:rsid w:val="00417901"/>
    <w:rPr>
      <w:i/>
      <w:iCs/>
    </w:rPr>
  </w:style>
  <w:style w:type="table" w:styleId="TableColorful2">
    <w:name w:val="Table Colorful 2"/>
    <w:basedOn w:val="TableNormal"/>
    <w:semiHidden/>
    <w:unhideWhenUsed/>
    <w:rsid w:val="00B932AC"/>
    <w:pPr>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Strong">
    <w:name w:val="Strong"/>
    <w:uiPriority w:val="22"/>
    <w:qFormat/>
    <w:rsid w:val="00962654"/>
    <w:rPr>
      <w:b/>
      <w:bCs/>
    </w:rPr>
  </w:style>
  <w:style w:type="character" w:styleId="Hyperlink">
    <w:name w:val="Hyperlink"/>
    <w:uiPriority w:val="99"/>
    <w:semiHidden/>
    <w:unhideWhenUsed/>
    <w:rsid w:val="00A4393F"/>
    <w:rPr>
      <w:color w:val="0000FF"/>
      <w:u w:val="single"/>
    </w:rPr>
  </w:style>
  <w:style w:type="character" w:styleId="FollowedHyperlink">
    <w:name w:val="FollowedHyperlink"/>
    <w:uiPriority w:val="99"/>
    <w:semiHidden/>
    <w:unhideWhenUsed/>
    <w:rsid w:val="00A4393F"/>
    <w:rPr>
      <w:color w:val="800080"/>
      <w:u w:val="single"/>
    </w:rPr>
  </w:style>
  <w:style w:type="paragraph" w:styleId="Title">
    <w:name w:val="Title"/>
    <w:basedOn w:val="Normal"/>
    <w:link w:val="TitleChar"/>
    <w:qFormat/>
    <w:rsid w:val="007D5B6D"/>
    <w:pPr>
      <w:widowControl w:val="0"/>
      <w:autoSpaceDE w:val="0"/>
      <w:autoSpaceDN w:val="0"/>
      <w:adjustRightInd w:val="0"/>
      <w:spacing w:before="240" w:after="60"/>
      <w:contextualSpacing w:val="0"/>
      <w:jc w:val="center"/>
      <w:outlineLvl w:val="0"/>
    </w:pPr>
    <w:rPr>
      <w:rFonts w:ascii="Arial" w:eastAsia="Times New Roman" w:hAnsi="Arial" w:cs="Arial"/>
      <w:b/>
      <w:bCs/>
      <w:kern w:val="28"/>
      <w:sz w:val="32"/>
      <w:szCs w:val="32"/>
    </w:rPr>
  </w:style>
  <w:style w:type="character" w:customStyle="1" w:styleId="TitleChar">
    <w:name w:val="Title Char"/>
    <w:link w:val="Title"/>
    <w:rsid w:val="007D5B6D"/>
    <w:rPr>
      <w:rFonts w:ascii="Arial" w:eastAsia="Times New Roman" w:hAnsi="Arial" w:cs="Arial"/>
      <w:b/>
      <w:bCs/>
      <w:kern w:val="28"/>
      <w:sz w:val="32"/>
      <w:szCs w:val="32"/>
    </w:rPr>
  </w:style>
  <w:style w:type="paragraph" w:styleId="Subtitle">
    <w:name w:val="Subtitle"/>
    <w:basedOn w:val="Normal"/>
    <w:link w:val="SubtitleChar"/>
    <w:qFormat/>
    <w:rsid w:val="007D5B6D"/>
    <w:pPr>
      <w:widowControl w:val="0"/>
      <w:autoSpaceDE w:val="0"/>
      <w:autoSpaceDN w:val="0"/>
      <w:adjustRightInd w:val="0"/>
      <w:spacing w:after="60"/>
      <w:contextualSpacing w:val="0"/>
      <w:jc w:val="center"/>
      <w:outlineLvl w:val="1"/>
    </w:pPr>
    <w:rPr>
      <w:rFonts w:ascii="Arial" w:eastAsia="Times New Roman" w:hAnsi="Arial" w:cs="Arial"/>
      <w:szCs w:val="24"/>
    </w:rPr>
  </w:style>
  <w:style w:type="character" w:customStyle="1" w:styleId="SubtitleChar">
    <w:name w:val="Subtitle Char"/>
    <w:link w:val="Subtitle"/>
    <w:rsid w:val="007D5B6D"/>
    <w:rPr>
      <w:rFonts w:ascii="Arial" w:eastAsia="Times New Roman" w:hAnsi="Arial" w:cs="Arial"/>
      <w:sz w:val="24"/>
      <w:szCs w:val="24"/>
    </w:rPr>
  </w:style>
  <w:style w:type="character" w:styleId="CommentReference">
    <w:name w:val="annotation reference"/>
    <w:uiPriority w:val="99"/>
    <w:semiHidden/>
    <w:unhideWhenUsed/>
    <w:rsid w:val="00057C47"/>
    <w:rPr>
      <w:sz w:val="16"/>
      <w:szCs w:val="16"/>
    </w:rPr>
  </w:style>
  <w:style w:type="paragraph" w:styleId="CommentText">
    <w:name w:val="annotation text"/>
    <w:basedOn w:val="Normal"/>
    <w:link w:val="CommentTextChar"/>
    <w:uiPriority w:val="99"/>
    <w:semiHidden/>
    <w:unhideWhenUsed/>
    <w:rsid w:val="00057C47"/>
    <w:rPr>
      <w:sz w:val="20"/>
      <w:szCs w:val="20"/>
    </w:rPr>
  </w:style>
  <w:style w:type="character" w:customStyle="1" w:styleId="CommentTextChar">
    <w:name w:val="Comment Text Char"/>
    <w:link w:val="CommentText"/>
    <w:uiPriority w:val="99"/>
    <w:semiHidden/>
    <w:rsid w:val="00057C4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57C47"/>
    <w:rPr>
      <w:b/>
      <w:bCs/>
    </w:rPr>
  </w:style>
  <w:style w:type="character" w:customStyle="1" w:styleId="CommentSubjectChar">
    <w:name w:val="Comment Subject Char"/>
    <w:link w:val="CommentSubject"/>
    <w:uiPriority w:val="99"/>
    <w:semiHidden/>
    <w:rsid w:val="00057C47"/>
    <w:rPr>
      <w:rFonts w:ascii="Times New Roman" w:hAnsi="Times New Roman"/>
      <w:b/>
      <w:bCs/>
    </w:rPr>
  </w:style>
  <w:style w:type="paragraph" w:styleId="Revision">
    <w:name w:val="Revision"/>
    <w:hidden/>
    <w:uiPriority w:val="99"/>
    <w:semiHidden/>
    <w:rsid w:val="00A02A5D"/>
    <w:rPr>
      <w:rFonts w:ascii="Times New Roman" w:hAnsi="Times New Roman"/>
      <w:sz w:val="24"/>
      <w:szCs w:val="22"/>
    </w:rPr>
  </w:style>
  <w:style w:type="paragraph" w:styleId="Header">
    <w:name w:val="header"/>
    <w:basedOn w:val="Normal"/>
    <w:link w:val="HeaderChar"/>
    <w:uiPriority w:val="99"/>
    <w:unhideWhenUsed/>
    <w:rsid w:val="00E16523"/>
    <w:pPr>
      <w:tabs>
        <w:tab w:val="center" w:pos="4680"/>
        <w:tab w:val="right" w:pos="9360"/>
      </w:tabs>
    </w:pPr>
  </w:style>
  <w:style w:type="character" w:customStyle="1" w:styleId="HeaderChar">
    <w:name w:val="Header Char"/>
    <w:basedOn w:val="DefaultParagraphFont"/>
    <w:link w:val="Header"/>
    <w:uiPriority w:val="99"/>
    <w:rsid w:val="00E16523"/>
    <w:rPr>
      <w:rFonts w:ascii="Times New Roman" w:hAnsi="Times New Roman"/>
      <w:sz w:val="24"/>
      <w:szCs w:val="22"/>
    </w:rPr>
  </w:style>
  <w:style w:type="paragraph" w:styleId="Footer">
    <w:name w:val="footer"/>
    <w:basedOn w:val="Normal"/>
    <w:link w:val="FooterChar"/>
    <w:uiPriority w:val="99"/>
    <w:unhideWhenUsed/>
    <w:rsid w:val="00E16523"/>
    <w:pPr>
      <w:tabs>
        <w:tab w:val="center" w:pos="4680"/>
        <w:tab w:val="right" w:pos="9360"/>
      </w:tabs>
    </w:pPr>
  </w:style>
  <w:style w:type="character" w:customStyle="1" w:styleId="FooterChar">
    <w:name w:val="Footer Char"/>
    <w:basedOn w:val="DefaultParagraphFont"/>
    <w:link w:val="Footer"/>
    <w:uiPriority w:val="99"/>
    <w:rsid w:val="00E16523"/>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Status xmlns="3e229276-0242-43fd-ae1c-9005d8cb82af">Open</Status>
    <Case_x0020_Status xmlns="3e229276-0242-43fd-ae1c-9005d8cb82af">Open</Case_x0020_Status>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McQueen, Amanda</DisplayName>
        <AccountId>10</AccountId>
        <AccountType/>
      </UserInfo>
    </SharedWithUsers>
  </documentManagement>
</p:properties>
</file>

<file path=customXml/itemProps1.xml><?xml version="1.0" encoding="utf-8"?>
<ds:datastoreItem xmlns:ds="http://schemas.openxmlformats.org/officeDocument/2006/customXml" ds:itemID="{0CB0BAB6-0E70-4940-9CCF-A25202F060D2}">
  <ds:schemaRefs>
    <ds:schemaRef ds:uri="http://schemas.openxmlformats.org/officeDocument/2006/bibliography"/>
  </ds:schemaRefs>
</ds:datastoreItem>
</file>

<file path=customXml/itemProps2.xml><?xml version="1.0" encoding="utf-8"?>
<ds:datastoreItem xmlns:ds="http://schemas.openxmlformats.org/officeDocument/2006/customXml" ds:itemID="{760BC388-A4AD-4BCC-ADDE-4846CAF19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77889-B493-4F70-A6F8-FDCC98F4B031}">
  <ds:schemaRefs>
    <ds:schemaRef ds:uri="http://schemas.microsoft.com/sharepoint/v3/contenttype/forms"/>
  </ds:schemaRefs>
</ds:datastoreItem>
</file>

<file path=customXml/itemProps4.xml><?xml version="1.0" encoding="utf-8"?>
<ds:datastoreItem xmlns:ds="http://schemas.openxmlformats.org/officeDocument/2006/customXml" ds:itemID="{130B39F8-858D-4781-B016-2C1EF1F9F503}">
  <ds:schemaRefs>
    <ds:schemaRef ds:uri="http://schemas.microsoft.com/office/2006/metadata/properties"/>
    <ds:schemaRef ds:uri="http://schemas.microsoft.com/office/infopath/2007/PartnerControls"/>
    <ds:schemaRef ds:uri="http://schemas.microsoft.com/sharepoint/v3"/>
    <ds:schemaRef ds:uri="3e229276-0242-43fd-ae1c-9005d8cb82af"/>
    <ds:schemaRef ds:uri="d017dfa5-038e-4918-abe4-ba559629eca7"/>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2694</Characters>
  <Application>Microsoft Office Word</Application>
  <DocSecurity>0</DocSecurity>
  <Lines>92</Lines>
  <Paragraphs>45</Paragraphs>
  <ScaleCrop>false</ScaleCrop>
  <Company>Arizona Supreme Court</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1-303:  Code of Conduct for Judicial Employees</dc:title>
  <dc:subject/>
  <dc:creator>Withey, David</dc:creator>
  <cp:keywords/>
  <dc:description/>
  <cp:lastModifiedBy>McQueen, Amanda</cp:lastModifiedBy>
  <cp:revision>2</cp:revision>
  <cp:lastPrinted>2020-01-29T18:43:00Z</cp:lastPrinted>
  <dcterms:created xsi:type="dcterms:W3CDTF">2024-05-14T15:55:00Z</dcterms:created>
  <dcterms:modified xsi:type="dcterms:W3CDTF">2024-05-14T15:55:00Z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Order">
    <vt:r8>100</vt:r8>
  </property>
  <property fmtid="{D5CDD505-2E9C-101B-9397-08002B2CF9AE}" pid="4" name="MediaServiceImageTags">
    <vt:lpwstr/>
  </property>
</Properties>
</file>