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43F5" w14:textId="77777777" w:rsidR="00BA34F7" w:rsidRDefault="00B50D05" w:rsidP="00AB1982">
      <w:pPr>
        <w:pStyle w:val="Heading1"/>
        <w:spacing w:before="79"/>
        <w:ind w:right="50" w:firstLine="0"/>
        <w:jc w:val="center"/>
      </w:pPr>
      <w:r>
        <w:t>ARIZONA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JUDICIAL</w:t>
      </w:r>
      <w:r>
        <w:rPr>
          <w:spacing w:val="-2"/>
        </w:rPr>
        <w:t xml:space="preserve"> ADMINISTRATION</w:t>
      </w:r>
    </w:p>
    <w:p w14:paraId="0D92BD79" w14:textId="77777777" w:rsidR="00140D3D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Part 7: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Administrative Office of the Courts </w:t>
      </w:r>
    </w:p>
    <w:p w14:paraId="37A21661" w14:textId="77777777" w:rsidR="00140D3D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Chapter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Programs </w:t>
      </w:r>
    </w:p>
    <w:p w14:paraId="79E2D5C8" w14:textId="740324A7" w:rsidR="00BA34F7" w:rsidRDefault="00B50D05" w:rsidP="00AB1982">
      <w:pPr>
        <w:ind w:right="50" w:hanging="6"/>
        <w:jc w:val="center"/>
        <w:rPr>
          <w:b/>
          <w:sz w:val="24"/>
        </w:rPr>
      </w:pPr>
      <w:r>
        <w:rPr>
          <w:b/>
          <w:sz w:val="24"/>
        </w:rPr>
        <w:t>Section 7-208: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Legal Document Preparer</w:t>
      </w:r>
    </w:p>
    <w:p w14:paraId="5AF8DAB4" w14:textId="5F9B93CF" w:rsidR="00140D3D" w:rsidRPr="00960E4D" w:rsidRDefault="00140D3D" w:rsidP="00AB1982">
      <w:pPr>
        <w:ind w:right="50" w:hanging="6"/>
        <w:jc w:val="center"/>
        <w:rPr>
          <w:b/>
          <w:sz w:val="24"/>
          <w:szCs w:val="24"/>
        </w:rPr>
      </w:pPr>
      <w:r w:rsidRPr="00960E4D">
        <w:rPr>
          <w:i/>
          <w:iCs/>
          <w:sz w:val="24"/>
          <w:szCs w:val="24"/>
        </w:rPr>
        <w:t xml:space="preserve">(deleted text shown in </w:t>
      </w:r>
      <w:r w:rsidRPr="00960E4D">
        <w:rPr>
          <w:i/>
          <w:iCs/>
          <w:strike/>
          <w:sz w:val="24"/>
          <w:szCs w:val="24"/>
        </w:rPr>
        <w:t>strikethrough</w:t>
      </w:r>
      <w:r w:rsidRPr="00960E4D">
        <w:rPr>
          <w:i/>
          <w:iCs/>
          <w:sz w:val="24"/>
          <w:szCs w:val="24"/>
        </w:rPr>
        <w:t xml:space="preserve">; new text </w:t>
      </w:r>
      <w:r w:rsidRPr="00960E4D">
        <w:rPr>
          <w:i/>
          <w:iCs/>
          <w:sz w:val="24"/>
          <w:szCs w:val="24"/>
          <w:u w:val="single"/>
        </w:rPr>
        <w:t>underlined</w:t>
      </w:r>
      <w:r w:rsidRPr="00960E4D">
        <w:rPr>
          <w:i/>
          <w:iCs/>
          <w:sz w:val="24"/>
          <w:szCs w:val="24"/>
        </w:rPr>
        <w:t>)</w:t>
      </w:r>
    </w:p>
    <w:p w14:paraId="0E305A50" w14:textId="77777777" w:rsidR="00BA34F7" w:rsidRDefault="00BA34F7" w:rsidP="00AB1982">
      <w:pPr>
        <w:pStyle w:val="BodyText"/>
        <w:ind w:right="50" w:firstLine="0"/>
        <w:rPr>
          <w:b/>
        </w:rPr>
      </w:pPr>
    </w:p>
    <w:p w14:paraId="4438A72B" w14:textId="6B5023E6" w:rsidR="00BA34F7" w:rsidRDefault="00B1133D" w:rsidP="00AB1982">
      <w:pPr>
        <w:pStyle w:val="ListParagraph"/>
        <w:numPr>
          <w:ilvl w:val="0"/>
          <w:numId w:val="2"/>
        </w:numPr>
        <w:tabs>
          <w:tab w:val="left" w:pos="-180"/>
        </w:tabs>
        <w:spacing w:line="480" w:lineRule="auto"/>
        <w:ind w:left="360" w:right="50"/>
      </w:pPr>
      <w:bookmarkStart w:id="0" w:name="A._Definitions.__In_addition_to_ACJA_§_7"/>
      <w:bookmarkEnd w:id="0"/>
      <w:r>
        <w:rPr>
          <w:b/>
          <w:sz w:val="24"/>
        </w:rPr>
        <w:t>through E. [</w:t>
      </w:r>
      <w:r w:rsidR="006B3F38">
        <w:rPr>
          <w:b/>
          <w:sz w:val="24"/>
        </w:rPr>
        <w:t>N</w:t>
      </w:r>
      <w:r>
        <w:rPr>
          <w:b/>
          <w:sz w:val="24"/>
        </w:rPr>
        <w:t>o change</w:t>
      </w:r>
      <w:r w:rsidR="006B3F38">
        <w:rPr>
          <w:b/>
          <w:sz w:val="24"/>
        </w:rPr>
        <w:t>s</w:t>
      </w:r>
      <w:r>
        <w:rPr>
          <w:b/>
          <w:sz w:val="24"/>
        </w:rPr>
        <w:t>]</w:t>
      </w:r>
    </w:p>
    <w:p w14:paraId="4C71FE7A" w14:textId="18453CE0" w:rsidR="00BA34F7" w:rsidRDefault="00B50D05" w:rsidP="00AB1982">
      <w:pPr>
        <w:pStyle w:val="Heading1"/>
        <w:numPr>
          <w:ilvl w:val="0"/>
          <w:numId w:val="3"/>
        </w:numPr>
        <w:tabs>
          <w:tab w:val="left" w:pos="0"/>
          <w:tab w:val="left" w:pos="180"/>
          <w:tab w:val="left" w:pos="5842"/>
        </w:tabs>
        <w:ind w:left="360" w:right="50"/>
        <w:jc w:val="both"/>
      </w:pPr>
      <w:r>
        <w:t>Role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Responsibilities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Certificate</w:t>
      </w:r>
      <w:r>
        <w:rPr>
          <w:spacing w:val="40"/>
        </w:rPr>
        <w:t xml:space="preserve"> </w:t>
      </w:r>
      <w:r>
        <w:t>Holders.</w:t>
      </w:r>
      <w:r>
        <w:tab/>
      </w:r>
      <w:r w:rsidRPr="006B17B3">
        <w:rPr>
          <w:b w:val="0"/>
          <w:bCs w:val="0"/>
        </w:rPr>
        <w:t>In</w:t>
      </w:r>
      <w:r w:rsidRPr="006B17B3">
        <w:rPr>
          <w:b w:val="0"/>
          <w:bCs w:val="0"/>
          <w:spacing w:val="33"/>
        </w:rPr>
        <w:t xml:space="preserve"> </w:t>
      </w:r>
      <w:r w:rsidRPr="006B17B3">
        <w:rPr>
          <w:b w:val="0"/>
          <w:bCs w:val="0"/>
        </w:rPr>
        <w:t>addition</w:t>
      </w:r>
      <w:r w:rsidRPr="006B17B3">
        <w:rPr>
          <w:b w:val="0"/>
          <w:bCs w:val="0"/>
          <w:spacing w:val="34"/>
        </w:rPr>
        <w:t xml:space="preserve"> </w:t>
      </w:r>
      <w:r w:rsidRPr="006B17B3">
        <w:rPr>
          <w:b w:val="0"/>
          <w:bCs w:val="0"/>
        </w:rPr>
        <w:t>to</w:t>
      </w:r>
      <w:r w:rsidRPr="006B17B3">
        <w:rPr>
          <w:b w:val="0"/>
          <w:bCs w:val="0"/>
          <w:spacing w:val="32"/>
        </w:rPr>
        <w:t xml:space="preserve"> </w:t>
      </w:r>
      <w:r w:rsidRPr="006B17B3">
        <w:rPr>
          <w:b w:val="0"/>
          <w:bCs w:val="0"/>
        </w:rPr>
        <w:t>the</w:t>
      </w:r>
      <w:r w:rsidRPr="006B17B3">
        <w:rPr>
          <w:b w:val="0"/>
          <w:bCs w:val="0"/>
          <w:spacing w:val="32"/>
        </w:rPr>
        <w:t xml:space="preserve"> </w:t>
      </w:r>
      <w:r w:rsidRPr="006B17B3">
        <w:rPr>
          <w:b w:val="0"/>
          <w:bCs w:val="0"/>
        </w:rPr>
        <w:t>requirements</w:t>
      </w:r>
      <w:r w:rsidRPr="006B17B3">
        <w:rPr>
          <w:b w:val="0"/>
          <w:bCs w:val="0"/>
          <w:spacing w:val="33"/>
        </w:rPr>
        <w:t xml:space="preserve"> </w:t>
      </w:r>
      <w:r w:rsidRPr="006B17B3">
        <w:rPr>
          <w:b w:val="0"/>
          <w:bCs w:val="0"/>
        </w:rPr>
        <w:t>of ACJA § 7-201(F)</w:t>
      </w:r>
      <w:r w:rsidR="00BB5B73">
        <w:rPr>
          <w:b w:val="0"/>
          <w:bCs w:val="0"/>
          <w:u w:val="single"/>
        </w:rPr>
        <w:t>,</w:t>
      </w:r>
      <w:r w:rsidRPr="006B17B3">
        <w:rPr>
          <w:b w:val="0"/>
          <w:bCs w:val="0"/>
        </w:rPr>
        <w:t xml:space="preserve"> the following requirements apply:</w:t>
      </w:r>
    </w:p>
    <w:p w14:paraId="4C3C70B3" w14:textId="77777777" w:rsidR="00BA34F7" w:rsidRDefault="00BA34F7" w:rsidP="00AB1982">
      <w:pPr>
        <w:pStyle w:val="BodyText"/>
        <w:ind w:right="50" w:firstLine="0"/>
        <w:rPr>
          <w:b/>
        </w:rPr>
      </w:pPr>
    </w:p>
    <w:p w14:paraId="45BC6FD3" w14:textId="06E0430D" w:rsidR="00BA34F7" w:rsidRPr="0020512D" w:rsidRDefault="00B50D05" w:rsidP="00AB1982">
      <w:pPr>
        <w:pStyle w:val="ListParagraph"/>
        <w:numPr>
          <w:ilvl w:val="1"/>
          <w:numId w:val="3"/>
        </w:numPr>
        <w:ind w:left="720" w:right="50"/>
        <w:rPr>
          <w:sz w:val="24"/>
        </w:rPr>
      </w:pPr>
      <w:bookmarkStart w:id="1" w:name="1._Authorized_Services.__A_certified_leg"/>
      <w:bookmarkEnd w:id="1"/>
      <w:r w:rsidRPr="00B1133D">
        <w:rPr>
          <w:sz w:val="24"/>
        </w:rPr>
        <w:t>Authorized</w:t>
      </w:r>
      <w:r w:rsidRPr="00B1133D">
        <w:rPr>
          <w:spacing w:val="-4"/>
          <w:sz w:val="24"/>
        </w:rPr>
        <w:t xml:space="preserve"> </w:t>
      </w:r>
      <w:r w:rsidRPr="00B1133D">
        <w:rPr>
          <w:sz w:val="24"/>
        </w:rPr>
        <w:t>Services.</w:t>
      </w:r>
      <w:r w:rsidRPr="00B1133D">
        <w:rPr>
          <w:spacing w:val="56"/>
          <w:sz w:val="24"/>
        </w:rPr>
        <w:t xml:space="preserve"> </w:t>
      </w:r>
      <w:r w:rsidRPr="00B1133D">
        <w:rPr>
          <w:sz w:val="24"/>
        </w:rPr>
        <w:t>A</w:t>
      </w:r>
      <w:r w:rsidRPr="00B1133D">
        <w:rPr>
          <w:spacing w:val="-1"/>
          <w:sz w:val="24"/>
        </w:rPr>
        <w:t xml:space="preserve"> </w:t>
      </w:r>
      <w:r w:rsidRPr="00B1133D">
        <w:rPr>
          <w:sz w:val="24"/>
        </w:rPr>
        <w:t>certified</w:t>
      </w:r>
      <w:r w:rsidRPr="00B1133D">
        <w:rPr>
          <w:spacing w:val="-1"/>
          <w:sz w:val="24"/>
        </w:rPr>
        <w:t xml:space="preserve"> </w:t>
      </w:r>
      <w:r w:rsidRPr="00B1133D">
        <w:rPr>
          <w:sz w:val="24"/>
        </w:rPr>
        <w:t>legal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document preparer</w:t>
      </w:r>
      <w:r w:rsidRPr="00B1133D">
        <w:rPr>
          <w:spacing w:val="-3"/>
          <w:sz w:val="24"/>
        </w:rPr>
        <w:t xml:space="preserve"> </w:t>
      </w:r>
      <w:r w:rsidRPr="00B1133D">
        <w:rPr>
          <w:sz w:val="24"/>
        </w:rPr>
        <w:t>is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authorized</w:t>
      </w:r>
      <w:r w:rsidRPr="00B1133D">
        <w:rPr>
          <w:spacing w:val="-1"/>
          <w:sz w:val="24"/>
        </w:rPr>
        <w:t xml:space="preserve"> </w:t>
      </w:r>
      <w:r w:rsidRPr="00B1133D">
        <w:rPr>
          <w:spacing w:val="-5"/>
          <w:sz w:val="24"/>
        </w:rPr>
        <w:t>to:</w:t>
      </w:r>
    </w:p>
    <w:p w14:paraId="57C8ABE0" w14:textId="77777777" w:rsidR="0020512D" w:rsidRPr="00B1133D" w:rsidRDefault="0020512D" w:rsidP="0020512D">
      <w:pPr>
        <w:pStyle w:val="ListParagraph"/>
        <w:ind w:left="720" w:right="50" w:firstLine="0"/>
        <w:rPr>
          <w:sz w:val="24"/>
        </w:rPr>
      </w:pPr>
    </w:p>
    <w:p w14:paraId="42820384" w14:textId="629D24E3" w:rsidR="00BA34F7" w:rsidRPr="00B1133D" w:rsidRDefault="00B50D05" w:rsidP="00AB1982">
      <w:pPr>
        <w:pStyle w:val="ListParagraph"/>
        <w:numPr>
          <w:ilvl w:val="2"/>
          <w:numId w:val="2"/>
        </w:numPr>
        <w:spacing w:before="79"/>
        <w:ind w:left="1080" w:right="50"/>
        <w:rPr>
          <w:sz w:val="24"/>
        </w:rPr>
      </w:pPr>
      <w:r w:rsidRPr="007837EB">
        <w:rPr>
          <w:strike/>
          <w:sz w:val="24"/>
        </w:rPr>
        <w:t>Prepare</w:t>
      </w:r>
      <w:r w:rsidR="007837EB">
        <w:rPr>
          <w:strike/>
          <w:sz w:val="24"/>
        </w:rPr>
        <w:t xml:space="preserve"> </w:t>
      </w:r>
      <w:proofErr w:type="spellStart"/>
      <w:r w:rsidR="007837EB" w:rsidRPr="007837EB">
        <w:rPr>
          <w:sz w:val="24"/>
          <w:u w:val="single"/>
        </w:rPr>
        <w:t>prepare</w:t>
      </w:r>
      <w:proofErr w:type="spellEnd"/>
      <w:r w:rsidRPr="00B1133D">
        <w:rPr>
          <w:sz w:val="24"/>
        </w:rPr>
        <w:t xml:space="preserve"> or provide legal documents</w:t>
      </w:r>
      <w:r w:rsidRPr="006B3F38">
        <w:rPr>
          <w:strike/>
          <w:sz w:val="24"/>
        </w:rPr>
        <w:t>, without the supervision of an attorney,</w:t>
      </w:r>
      <w:r w:rsidRPr="00B1133D">
        <w:rPr>
          <w:sz w:val="24"/>
        </w:rPr>
        <w:t xml:space="preserve"> for a person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or</w:t>
      </w:r>
      <w:r w:rsidRPr="00B1133D">
        <w:rPr>
          <w:spacing w:val="-1"/>
          <w:sz w:val="24"/>
        </w:rPr>
        <w:t xml:space="preserve"> </w:t>
      </w:r>
      <w:r w:rsidRPr="00B1133D">
        <w:rPr>
          <w:sz w:val="24"/>
        </w:rPr>
        <w:t>entity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in any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legal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matter</w:t>
      </w:r>
      <w:r w:rsidRPr="00B1133D">
        <w:rPr>
          <w:spacing w:val="-1"/>
          <w:sz w:val="24"/>
        </w:rPr>
        <w:t xml:space="preserve"> </w:t>
      </w:r>
      <w:r w:rsidRPr="00B1133D">
        <w:rPr>
          <w:sz w:val="24"/>
        </w:rPr>
        <w:t>when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that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person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or</w:t>
      </w:r>
      <w:r w:rsidRPr="00B1133D">
        <w:rPr>
          <w:spacing w:val="-1"/>
          <w:sz w:val="24"/>
        </w:rPr>
        <w:t xml:space="preserve"> </w:t>
      </w:r>
      <w:r w:rsidRPr="00B1133D">
        <w:rPr>
          <w:sz w:val="24"/>
        </w:rPr>
        <w:t>entity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is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not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represented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>by</w:t>
      </w:r>
      <w:r w:rsidRPr="00B1133D">
        <w:rPr>
          <w:spacing w:val="-2"/>
          <w:sz w:val="24"/>
        </w:rPr>
        <w:t xml:space="preserve"> </w:t>
      </w:r>
      <w:r w:rsidRPr="00B1133D">
        <w:rPr>
          <w:sz w:val="24"/>
        </w:rPr>
        <w:t xml:space="preserve">an </w:t>
      </w:r>
      <w:r w:rsidRPr="00B1133D">
        <w:rPr>
          <w:spacing w:val="-2"/>
          <w:sz w:val="24"/>
        </w:rPr>
        <w:t>attorney</w:t>
      </w:r>
      <w:r w:rsidR="00B1133D" w:rsidRPr="007837EB">
        <w:rPr>
          <w:spacing w:val="-2"/>
          <w:sz w:val="24"/>
          <w:u w:val="single"/>
        </w:rPr>
        <w:t xml:space="preserve">, except that they may not provide services in the preparation of a Qualified Domestic Relations Order (QDRO) </w:t>
      </w:r>
      <w:r w:rsidR="00BB5B73" w:rsidRPr="007837EB">
        <w:rPr>
          <w:spacing w:val="-2"/>
          <w:sz w:val="24"/>
          <w:u w:val="single"/>
        </w:rPr>
        <w:t>or</w:t>
      </w:r>
      <w:r w:rsidR="00B1133D" w:rsidRPr="007837EB">
        <w:rPr>
          <w:spacing w:val="-2"/>
          <w:sz w:val="24"/>
          <w:u w:val="single"/>
        </w:rPr>
        <w:t xml:space="preserve"> supplemental orders dividing retirement </w:t>
      </w:r>
      <w:proofErr w:type="gramStart"/>
      <w:r w:rsidR="00B1133D" w:rsidRPr="007837EB">
        <w:rPr>
          <w:spacing w:val="-2"/>
          <w:sz w:val="24"/>
          <w:u w:val="single"/>
        </w:rPr>
        <w:t>assets</w:t>
      </w:r>
      <w:r w:rsidRPr="00B1133D">
        <w:rPr>
          <w:spacing w:val="-2"/>
          <w:sz w:val="24"/>
        </w:rPr>
        <w:t>;</w:t>
      </w:r>
      <w:proofErr w:type="gramEnd"/>
    </w:p>
    <w:p w14:paraId="10CDBF3D" w14:textId="77777777" w:rsidR="00BA34F7" w:rsidRDefault="00BA34F7" w:rsidP="00AB1982">
      <w:pPr>
        <w:pStyle w:val="BodyText"/>
        <w:ind w:left="1080" w:right="50" w:firstLine="0"/>
      </w:pPr>
    </w:p>
    <w:p w14:paraId="402E4A4C" w14:textId="6276E0BC" w:rsidR="00BA34F7" w:rsidRDefault="00B50D05" w:rsidP="00AB1982">
      <w:pPr>
        <w:pStyle w:val="ListParagraph"/>
        <w:numPr>
          <w:ilvl w:val="2"/>
          <w:numId w:val="2"/>
        </w:numPr>
        <w:ind w:left="1080" w:right="50"/>
        <w:rPr>
          <w:sz w:val="24"/>
        </w:rPr>
      </w:pPr>
      <w:r w:rsidRPr="007837EB">
        <w:rPr>
          <w:strike/>
          <w:sz w:val="24"/>
        </w:rPr>
        <w:t xml:space="preserve">Provide </w:t>
      </w:r>
      <w:proofErr w:type="spellStart"/>
      <w:r w:rsidR="007837EB">
        <w:rPr>
          <w:sz w:val="24"/>
          <w:u w:val="single"/>
        </w:rPr>
        <w:t>provide</w:t>
      </w:r>
      <w:proofErr w:type="spellEnd"/>
      <w:r w:rsidR="007837EB">
        <w:rPr>
          <w:sz w:val="24"/>
          <w:u w:val="single"/>
        </w:rPr>
        <w:t xml:space="preserve"> </w:t>
      </w:r>
      <w:r>
        <w:rPr>
          <w:sz w:val="24"/>
        </w:rPr>
        <w:t>general legal information</w:t>
      </w:r>
      <w:r w:rsidRPr="006B17B3">
        <w:rPr>
          <w:strike/>
          <w:sz w:val="24"/>
        </w:rPr>
        <w:t>,</w:t>
      </w:r>
      <w:r>
        <w:rPr>
          <w:sz w:val="24"/>
        </w:rPr>
        <w:t xml:space="preserve"> but may not provide any kind of specific advice, opinion, or recommendation to a person or entity about possible legal rights,</w:t>
      </w:r>
      <w:r>
        <w:rPr>
          <w:spacing w:val="40"/>
          <w:sz w:val="24"/>
        </w:rPr>
        <w:t xml:space="preserve"> </w:t>
      </w:r>
      <w:r>
        <w:rPr>
          <w:sz w:val="24"/>
        </w:rPr>
        <w:t>remedies, defenses, options, or strategies;</w:t>
      </w:r>
    </w:p>
    <w:p w14:paraId="4AE515DB" w14:textId="77777777" w:rsidR="00BA34F7" w:rsidRDefault="00BA34F7" w:rsidP="00AB1982">
      <w:pPr>
        <w:pStyle w:val="BodyText"/>
        <w:ind w:left="1080" w:right="50" w:firstLine="0"/>
      </w:pPr>
    </w:p>
    <w:p w14:paraId="51846101" w14:textId="1AE27030" w:rsidR="00BA34F7" w:rsidRDefault="00B50D05" w:rsidP="00AB1982">
      <w:pPr>
        <w:pStyle w:val="ListParagraph"/>
        <w:numPr>
          <w:ilvl w:val="2"/>
          <w:numId w:val="2"/>
        </w:numPr>
        <w:ind w:left="1080" w:right="50"/>
        <w:rPr>
          <w:sz w:val="24"/>
        </w:rPr>
      </w:pPr>
      <w:r w:rsidRPr="007837EB">
        <w:rPr>
          <w:strike/>
          <w:sz w:val="24"/>
        </w:rPr>
        <w:t xml:space="preserve">Provide </w:t>
      </w:r>
      <w:proofErr w:type="spellStart"/>
      <w:r w:rsidR="007837EB">
        <w:rPr>
          <w:sz w:val="24"/>
          <w:u w:val="single"/>
        </w:rPr>
        <w:t>provide</w:t>
      </w:r>
      <w:proofErr w:type="spellEnd"/>
      <w:r w:rsidR="007837EB">
        <w:rPr>
          <w:sz w:val="24"/>
          <w:u w:val="single"/>
        </w:rPr>
        <w:t xml:space="preserve"> </w:t>
      </w:r>
      <w:r>
        <w:rPr>
          <w:sz w:val="24"/>
        </w:rPr>
        <w:t>general factual information pertaining to legal rights, procedures, or options available to a person or entity in a legal matter when that person or entity is not represented by an attorney;</w:t>
      </w:r>
    </w:p>
    <w:p w14:paraId="5E8A3329" w14:textId="77777777" w:rsidR="00BA34F7" w:rsidRDefault="00BA34F7" w:rsidP="00AB1982">
      <w:pPr>
        <w:pStyle w:val="BodyText"/>
        <w:ind w:left="1080" w:right="50" w:firstLine="0"/>
      </w:pPr>
    </w:p>
    <w:p w14:paraId="76D996E4" w14:textId="32223BFB" w:rsidR="00BA34F7" w:rsidRDefault="00B50D05" w:rsidP="00AB1982">
      <w:pPr>
        <w:pStyle w:val="ListParagraph"/>
        <w:numPr>
          <w:ilvl w:val="2"/>
          <w:numId w:val="2"/>
        </w:numPr>
        <w:ind w:left="1080" w:right="50"/>
        <w:rPr>
          <w:sz w:val="24"/>
        </w:rPr>
      </w:pPr>
      <w:r w:rsidRPr="007837EB">
        <w:rPr>
          <w:strike/>
          <w:sz w:val="24"/>
        </w:rPr>
        <w:t xml:space="preserve">Make </w:t>
      </w:r>
      <w:proofErr w:type="spellStart"/>
      <w:r w:rsidR="007837EB">
        <w:rPr>
          <w:sz w:val="24"/>
          <w:u w:val="single"/>
        </w:rPr>
        <w:t>make</w:t>
      </w:r>
      <w:proofErr w:type="spellEnd"/>
      <w:r w:rsidR="007837EB">
        <w:rPr>
          <w:sz w:val="24"/>
          <w:u w:val="single"/>
        </w:rPr>
        <w:t xml:space="preserve"> </w:t>
      </w:r>
      <w:r>
        <w:rPr>
          <w:sz w:val="24"/>
        </w:rPr>
        <w:t>legal forms and documents available to a person or entity who is not represented by an attorney; and</w:t>
      </w:r>
    </w:p>
    <w:p w14:paraId="147E915B" w14:textId="77777777" w:rsidR="00BA34F7" w:rsidRDefault="00BA34F7" w:rsidP="00AB1982">
      <w:pPr>
        <w:pStyle w:val="BodyText"/>
        <w:ind w:left="1080" w:right="50" w:firstLine="0"/>
      </w:pPr>
    </w:p>
    <w:p w14:paraId="16225694" w14:textId="6B15711D" w:rsidR="00BA34F7" w:rsidRPr="00DE2F08" w:rsidRDefault="00B50D05" w:rsidP="00AB1982">
      <w:pPr>
        <w:pStyle w:val="ListParagraph"/>
        <w:numPr>
          <w:ilvl w:val="2"/>
          <w:numId w:val="2"/>
        </w:numPr>
        <w:tabs>
          <w:tab w:val="left" w:pos="1980"/>
          <w:tab w:val="left" w:pos="2070"/>
        </w:tabs>
        <w:ind w:left="1080" w:right="50"/>
        <w:rPr>
          <w:sz w:val="24"/>
          <w:szCs w:val="24"/>
        </w:rPr>
      </w:pPr>
      <w:r w:rsidRPr="00DE2F08">
        <w:rPr>
          <w:strike/>
          <w:sz w:val="24"/>
        </w:rPr>
        <w:t>File</w:t>
      </w:r>
      <w:r w:rsidR="007837EB" w:rsidRPr="00DE2F08">
        <w:rPr>
          <w:strike/>
          <w:sz w:val="24"/>
        </w:rPr>
        <w:t xml:space="preserve"> </w:t>
      </w:r>
      <w:proofErr w:type="spellStart"/>
      <w:r w:rsidR="007837EB" w:rsidRPr="00DE2F08">
        <w:rPr>
          <w:sz w:val="24"/>
          <w:u w:val="single"/>
        </w:rPr>
        <w:t>file</w:t>
      </w:r>
      <w:proofErr w:type="spellEnd"/>
      <w:r>
        <w:rPr>
          <w:sz w:val="24"/>
        </w:rPr>
        <w:t>, record, and arrange for service of legal forms and documents for a person or entity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in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a</w:t>
      </w:r>
      <w:r w:rsidRPr="00DE2F08">
        <w:rPr>
          <w:spacing w:val="-3"/>
          <w:sz w:val="24"/>
        </w:rPr>
        <w:t xml:space="preserve"> </w:t>
      </w:r>
      <w:r>
        <w:rPr>
          <w:sz w:val="24"/>
        </w:rPr>
        <w:t>legal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matter</w:t>
      </w:r>
      <w:r w:rsidRPr="00DE2F08">
        <w:rPr>
          <w:spacing w:val="-1"/>
          <w:sz w:val="24"/>
        </w:rPr>
        <w:t xml:space="preserve"> </w:t>
      </w:r>
      <w:r>
        <w:rPr>
          <w:sz w:val="24"/>
        </w:rPr>
        <w:t>when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that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person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or</w:t>
      </w:r>
      <w:r w:rsidRPr="00DE2F08">
        <w:rPr>
          <w:spacing w:val="-1"/>
          <w:sz w:val="24"/>
        </w:rPr>
        <w:t xml:space="preserve"> </w:t>
      </w:r>
      <w:r>
        <w:rPr>
          <w:sz w:val="24"/>
        </w:rPr>
        <w:t>entity is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not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represented by</w:t>
      </w:r>
      <w:r w:rsidRPr="00DE2F08">
        <w:rPr>
          <w:spacing w:val="-2"/>
          <w:sz w:val="24"/>
        </w:rPr>
        <w:t xml:space="preserve"> </w:t>
      </w:r>
      <w:r>
        <w:rPr>
          <w:sz w:val="24"/>
        </w:rPr>
        <w:t>an attorney.</w:t>
      </w:r>
      <w:r w:rsidRPr="00DE2F08">
        <w:rPr>
          <w:spacing w:val="40"/>
          <w:sz w:val="24"/>
        </w:rPr>
        <w:t xml:space="preserve"> </w:t>
      </w:r>
      <w:r>
        <w:rPr>
          <w:sz w:val="24"/>
        </w:rPr>
        <w:t xml:space="preserve">A certified legal document preparer may not sign any document </w:t>
      </w:r>
      <w:r w:rsidRPr="00DE2F08">
        <w:rPr>
          <w:strike/>
          <w:sz w:val="24"/>
        </w:rPr>
        <w:t xml:space="preserve">he or she prepares </w:t>
      </w:r>
      <w:r w:rsidR="008B135E" w:rsidRPr="00DE2F08">
        <w:rPr>
          <w:sz w:val="24"/>
          <w:u w:val="single"/>
        </w:rPr>
        <w:t xml:space="preserve">prepared </w:t>
      </w:r>
      <w:r>
        <w:rPr>
          <w:sz w:val="24"/>
        </w:rPr>
        <w:t>for</w:t>
      </w:r>
      <w:r w:rsidRPr="00DE2F08">
        <w:rPr>
          <w:spacing w:val="40"/>
          <w:sz w:val="24"/>
        </w:rPr>
        <w:t xml:space="preserve"> </w:t>
      </w:r>
      <w:r>
        <w:rPr>
          <w:sz w:val="24"/>
        </w:rPr>
        <w:t xml:space="preserve">or </w:t>
      </w:r>
      <w:r w:rsidRPr="00DE2F08">
        <w:rPr>
          <w:strike/>
          <w:sz w:val="24"/>
        </w:rPr>
        <w:t xml:space="preserve">provides </w:t>
      </w:r>
      <w:r w:rsidR="008B135E" w:rsidRPr="00DE2F08">
        <w:rPr>
          <w:sz w:val="24"/>
          <w:u w:val="single"/>
        </w:rPr>
        <w:t xml:space="preserve">provided </w:t>
      </w:r>
      <w:r>
        <w:rPr>
          <w:sz w:val="24"/>
        </w:rPr>
        <w:t>to a person or entity</w:t>
      </w:r>
      <w:r w:rsidRPr="00DE2F08">
        <w:rPr>
          <w:strike/>
          <w:sz w:val="24"/>
        </w:rPr>
        <w:t>, but</w:t>
      </w:r>
      <w:r w:rsidRPr="00DE2F08">
        <w:rPr>
          <w:strike/>
          <w:spacing w:val="-1"/>
          <w:sz w:val="24"/>
        </w:rPr>
        <w:t xml:space="preserve"> </w:t>
      </w:r>
      <w:r w:rsidRPr="00DE2F08">
        <w:rPr>
          <w:strike/>
          <w:sz w:val="24"/>
        </w:rPr>
        <w:t>this provision does not prohibit</w:t>
      </w:r>
      <w:r w:rsidRPr="00DE2F08">
        <w:rPr>
          <w:strike/>
          <w:spacing w:val="-1"/>
          <w:sz w:val="24"/>
        </w:rPr>
        <w:t xml:space="preserve"> </w:t>
      </w:r>
      <w:r w:rsidRPr="00DE2F08">
        <w:rPr>
          <w:strike/>
          <w:sz w:val="24"/>
        </w:rPr>
        <w:t>the signing of</w:t>
      </w:r>
      <w:r w:rsidR="0086295E" w:rsidRPr="00DE2F08">
        <w:rPr>
          <w:sz w:val="24"/>
          <w:u w:val="single"/>
        </w:rPr>
        <w:t xml:space="preserve"> other than</w:t>
      </w:r>
      <w:r>
        <w:rPr>
          <w:sz w:val="24"/>
        </w:rPr>
        <w:t xml:space="preserve"> (i) 20-Day Notices prepared pursuant to A.R.S. § 33-992.01</w:t>
      </w:r>
      <w:r w:rsidRPr="00DE2F08">
        <w:rPr>
          <w:strike/>
          <w:sz w:val="24"/>
        </w:rPr>
        <w:t>,</w:t>
      </w:r>
      <w:r w:rsidR="0086295E" w:rsidRPr="00DE2F08">
        <w:rPr>
          <w:sz w:val="24"/>
          <w:u w:val="single"/>
        </w:rPr>
        <w:t>;</w:t>
      </w:r>
      <w:r>
        <w:rPr>
          <w:sz w:val="24"/>
        </w:rPr>
        <w:t xml:space="preserve"> (ii) notices related to condominium</w:t>
      </w:r>
      <w:r w:rsidRPr="00DE2F08">
        <w:rPr>
          <w:spacing w:val="38"/>
          <w:sz w:val="24"/>
        </w:rPr>
        <w:t xml:space="preserve"> </w:t>
      </w:r>
      <w:r>
        <w:rPr>
          <w:sz w:val="24"/>
        </w:rPr>
        <w:t>or</w:t>
      </w:r>
      <w:r w:rsidRPr="00DE2F08">
        <w:rPr>
          <w:spacing w:val="37"/>
          <w:sz w:val="24"/>
        </w:rPr>
        <w:t xml:space="preserve"> </w:t>
      </w:r>
      <w:r>
        <w:rPr>
          <w:sz w:val="24"/>
        </w:rPr>
        <w:t>planned</w:t>
      </w:r>
      <w:r w:rsidRPr="00DE2F08">
        <w:rPr>
          <w:spacing w:val="37"/>
          <w:sz w:val="24"/>
        </w:rPr>
        <w:t xml:space="preserve"> </w:t>
      </w:r>
      <w:r>
        <w:rPr>
          <w:sz w:val="24"/>
        </w:rPr>
        <w:t>community</w:t>
      </w:r>
      <w:r w:rsidRPr="00DE2F08">
        <w:rPr>
          <w:spacing w:val="37"/>
          <w:sz w:val="24"/>
        </w:rPr>
        <w:t xml:space="preserve"> </w:t>
      </w:r>
      <w:r>
        <w:rPr>
          <w:sz w:val="24"/>
        </w:rPr>
        <w:t>association</w:t>
      </w:r>
      <w:r w:rsidRPr="00DE2F08">
        <w:rPr>
          <w:spacing w:val="37"/>
          <w:sz w:val="24"/>
        </w:rPr>
        <w:t xml:space="preserve"> </w:t>
      </w:r>
      <w:r>
        <w:rPr>
          <w:sz w:val="24"/>
        </w:rPr>
        <w:t>liens</w:t>
      </w:r>
      <w:r w:rsidRPr="00DE2F08">
        <w:rPr>
          <w:spacing w:val="38"/>
          <w:sz w:val="24"/>
        </w:rPr>
        <w:t xml:space="preserve"> </w:t>
      </w:r>
      <w:r w:rsidRPr="00DE2F08">
        <w:rPr>
          <w:strike/>
          <w:sz w:val="24"/>
        </w:rPr>
        <w:t>that</w:t>
      </w:r>
      <w:r w:rsidRPr="00DE2F08">
        <w:rPr>
          <w:strike/>
          <w:spacing w:val="38"/>
          <w:sz w:val="24"/>
        </w:rPr>
        <w:t xml:space="preserve"> </w:t>
      </w:r>
      <w:r w:rsidRPr="00DE2F08">
        <w:rPr>
          <w:strike/>
          <w:sz w:val="24"/>
        </w:rPr>
        <w:t>are</w:t>
      </w:r>
      <w:r w:rsidRPr="00DE2F08">
        <w:rPr>
          <w:strike/>
          <w:spacing w:val="39"/>
          <w:sz w:val="24"/>
        </w:rPr>
        <w:t xml:space="preserve"> </w:t>
      </w:r>
      <w:r>
        <w:rPr>
          <w:sz w:val="24"/>
        </w:rPr>
        <w:t>created</w:t>
      </w:r>
      <w:r w:rsidRPr="00DE2F08">
        <w:rPr>
          <w:spacing w:val="40"/>
          <w:sz w:val="24"/>
        </w:rPr>
        <w:t xml:space="preserve"> </w:t>
      </w:r>
      <w:r>
        <w:rPr>
          <w:sz w:val="24"/>
        </w:rPr>
        <w:t>pursuant</w:t>
      </w:r>
      <w:r w:rsidRPr="00DE2F08">
        <w:rPr>
          <w:spacing w:val="38"/>
          <w:sz w:val="24"/>
        </w:rPr>
        <w:t xml:space="preserve"> </w:t>
      </w:r>
      <w:r w:rsidRPr="00DE2F08">
        <w:rPr>
          <w:sz w:val="24"/>
          <w:szCs w:val="24"/>
        </w:rPr>
        <w:t>to</w:t>
      </w:r>
      <w:r w:rsidR="00DE2F08" w:rsidRPr="00DE2F08">
        <w:rPr>
          <w:sz w:val="24"/>
          <w:szCs w:val="24"/>
        </w:rPr>
        <w:t xml:space="preserve"> </w:t>
      </w:r>
      <w:r w:rsidRPr="00DE2F08">
        <w:rPr>
          <w:sz w:val="24"/>
          <w:szCs w:val="24"/>
        </w:rPr>
        <w:t xml:space="preserve">A.R.S. § 33-1256 (condominiums) </w:t>
      </w:r>
      <w:r w:rsidRPr="00DE2F08">
        <w:rPr>
          <w:strike/>
          <w:sz w:val="24"/>
          <w:szCs w:val="24"/>
        </w:rPr>
        <w:t xml:space="preserve">and </w:t>
      </w:r>
      <w:r w:rsidR="007F25E8" w:rsidRPr="00DE2F08">
        <w:rPr>
          <w:sz w:val="24"/>
          <w:szCs w:val="24"/>
          <w:u w:val="single"/>
        </w:rPr>
        <w:t>or</w:t>
      </w:r>
      <w:r w:rsidRPr="00DE2F08">
        <w:rPr>
          <w:sz w:val="24"/>
          <w:szCs w:val="24"/>
        </w:rPr>
        <w:t xml:space="preserve">§ 33-1807 (planned communities); (iii) health care provider liens </w:t>
      </w:r>
      <w:r w:rsidRPr="00DE2F08">
        <w:rPr>
          <w:strike/>
          <w:sz w:val="24"/>
          <w:szCs w:val="24"/>
        </w:rPr>
        <w:t xml:space="preserve">that are </w:t>
      </w:r>
      <w:r w:rsidRPr="00DE2F08">
        <w:rPr>
          <w:sz w:val="24"/>
          <w:szCs w:val="24"/>
        </w:rPr>
        <w:t>created pursuant to A.R.S. § 33-932</w:t>
      </w:r>
      <w:r w:rsidRPr="006C1E53">
        <w:rPr>
          <w:strike/>
          <w:sz w:val="24"/>
          <w:szCs w:val="24"/>
        </w:rPr>
        <w:t>,</w:t>
      </w:r>
      <w:r w:rsidR="007F25E8" w:rsidRPr="006C1E53">
        <w:rPr>
          <w:sz w:val="24"/>
          <w:szCs w:val="24"/>
          <w:u w:val="single"/>
        </w:rPr>
        <w:t>;</w:t>
      </w:r>
      <w:r w:rsidRPr="00DE2F08">
        <w:rPr>
          <w:sz w:val="24"/>
          <w:szCs w:val="24"/>
        </w:rPr>
        <w:t xml:space="preserve"> or (iv) mechanic’s liens created pursuant to A.R.S. § 33-993.</w:t>
      </w:r>
    </w:p>
    <w:p w14:paraId="3E603293" w14:textId="77777777" w:rsidR="00BA34F7" w:rsidRDefault="00BA34F7" w:rsidP="00AB1982">
      <w:pPr>
        <w:pStyle w:val="BodyText"/>
        <w:ind w:right="50" w:firstLine="0"/>
      </w:pPr>
    </w:p>
    <w:p w14:paraId="06B4E32A" w14:textId="794F18D3" w:rsidR="00B1133D" w:rsidRDefault="00B1133D" w:rsidP="00AB1982">
      <w:pPr>
        <w:pStyle w:val="ListParagraph"/>
        <w:numPr>
          <w:ilvl w:val="1"/>
          <w:numId w:val="2"/>
        </w:numPr>
        <w:ind w:left="720" w:right="50"/>
        <w:rPr>
          <w:sz w:val="24"/>
        </w:rPr>
      </w:pPr>
      <w:bookmarkStart w:id="2" w:name="2._Code_of_Conduct.__Each_certified_lega"/>
      <w:bookmarkEnd w:id="2"/>
      <w:r>
        <w:rPr>
          <w:sz w:val="24"/>
        </w:rPr>
        <w:t>through 8. [No change</w:t>
      </w:r>
      <w:r w:rsidR="0047359D">
        <w:rPr>
          <w:sz w:val="24"/>
        </w:rPr>
        <w:t>s</w:t>
      </w:r>
      <w:r>
        <w:rPr>
          <w:sz w:val="24"/>
        </w:rPr>
        <w:t>]</w:t>
      </w:r>
    </w:p>
    <w:p w14:paraId="1C878993" w14:textId="7CECD82B" w:rsidR="00B1133D" w:rsidRPr="00CF391C" w:rsidRDefault="00B1133D" w:rsidP="00AB1982">
      <w:pPr>
        <w:pStyle w:val="ListParagraph"/>
        <w:numPr>
          <w:ilvl w:val="0"/>
          <w:numId w:val="3"/>
        </w:numPr>
        <w:tabs>
          <w:tab w:val="left" w:pos="0"/>
        </w:tabs>
        <w:spacing w:before="253"/>
        <w:ind w:left="360" w:right="50"/>
        <w:rPr>
          <w:bCs/>
          <w:sz w:val="24"/>
        </w:rPr>
      </w:pPr>
      <w:r>
        <w:rPr>
          <w:b/>
          <w:sz w:val="24"/>
        </w:rPr>
        <w:t xml:space="preserve">through </w:t>
      </w:r>
      <w:r w:rsidR="00583717">
        <w:rPr>
          <w:b/>
          <w:sz w:val="24"/>
        </w:rPr>
        <w:t>J</w:t>
      </w:r>
      <w:r>
        <w:rPr>
          <w:b/>
          <w:sz w:val="24"/>
        </w:rPr>
        <w:t>. [No chang</w:t>
      </w:r>
      <w:r w:rsidRPr="0020512D">
        <w:rPr>
          <w:b/>
          <w:sz w:val="24"/>
        </w:rPr>
        <w:t>e</w:t>
      </w:r>
      <w:r w:rsidR="0047359D" w:rsidRPr="0020512D">
        <w:rPr>
          <w:b/>
          <w:sz w:val="24"/>
        </w:rPr>
        <w:t>s</w:t>
      </w:r>
      <w:r w:rsidRPr="0020512D">
        <w:rPr>
          <w:b/>
          <w:sz w:val="24"/>
        </w:rPr>
        <w:t>]</w:t>
      </w:r>
    </w:p>
    <w:p w14:paraId="69E70BF7" w14:textId="77777777" w:rsidR="00CF391C" w:rsidRPr="00583717" w:rsidRDefault="00CF391C" w:rsidP="00CF391C">
      <w:pPr>
        <w:pStyle w:val="ListParagraph"/>
        <w:tabs>
          <w:tab w:val="left" w:pos="0"/>
        </w:tabs>
        <w:spacing w:before="253"/>
        <w:ind w:left="360" w:right="50" w:firstLine="0"/>
        <w:rPr>
          <w:bCs/>
          <w:sz w:val="24"/>
        </w:rPr>
      </w:pPr>
    </w:p>
    <w:p w14:paraId="6D6A55A8" w14:textId="00EDD5FD" w:rsidR="00583717" w:rsidRDefault="00583717" w:rsidP="00AB1982">
      <w:pPr>
        <w:pStyle w:val="ListParagraph"/>
        <w:numPr>
          <w:ilvl w:val="0"/>
          <w:numId w:val="4"/>
        </w:numPr>
        <w:tabs>
          <w:tab w:val="left" w:pos="0"/>
        </w:tabs>
        <w:spacing w:before="253"/>
        <w:ind w:left="360" w:right="50"/>
        <w:rPr>
          <w:b/>
          <w:sz w:val="24"/>
        </w:rPr>
      </w:pPr>
      <w:r w:rsidRPr="00583717">
        <w:rPr>
          <w:b/>
          <w:sz w:val="24"/>
        </w:rPr>
        <w:lastRenderedPageBreak/>
        <w:t>Fee Schedule</w:t>
      </w:r>
      <w:r>
        <w:rPr>
          <w:b/>
          <w:sz w:val="24"/>
        </w:rPr>
        <w:t>.</w:t>
      </w:r>
    </w:p>
    <w:p w14:paraId="425F33D5" w14:textId="57F4234C" w:rsidR="000A2CA9" w:rsidRDefault="000A2CA9" w:rsidP="00AB1982">
      <w:pPr>
        <w:pStyle w:val="ListParagraph"/>
        <w:tabs>
          <w:tab w:val="left" w:pos="0"/>
        </w:tabs>
        <w:spacing w:before="253"/>
        <w:ind w:left="720" w:right="50"/>
        <w:rPr>
          <w:bCs/>
          <w:sz w:val="24"/>
        </w:rPr>
      </w:pPr>
      <w:r>
        <w:rPr>
          <w:bCs/>
          <w:sz w:val="24"/>
        </w:rPr>
        <w:t xml:space="preserve">1. </w:t>
      </w:r>
      <w:r w:rsidR="00E21852">
        <w:rPr>
          <w:bCs/>
          <w:sz w:val="24"/>
        </w:rPr>
        <w:tab/>
      </w:r>
      <w:r>
        <w:rPr>
          <w:bCs/>
          <w:sz w:val="24"/>
        </w:rPr>
        <w:t>through 2. [No changes</w:t>
      </w:r>
      <w:r w:rsidR="00E21852">
        <w:rPr>
          <w:bCs/>
          <w:sz w:val="24"/>
        </w:rPr>
        <w:t>]</w:t>
      </w:r>
    </w:p>
    <w:p w14:paraId="1AB2CD7E" w14:textId="122C3CCE" w:rsidR="00E21852" w:rsidRDefault="00E21852" w:rsidP="00AB1982">
      <w:pPr>
        <w:pStyle w:val="ListParagraph"/>
        <w:tabs>
          <w:tab w:val="left" w:pos="0"/>
        </w:tabs>
        <w:spacing w:before="253"/>
        <w:ind w:left="720" w:right="50"/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ab/>
        <w:t>Examination Fees</w:t>
      </w:r>
    </w:p>
    <w:p w14:paraId="63419F38" w14:textId="31B2A160" w:rsidR="00AB1982" w:rsidRPr="00AB1982" w:rsidRDefault="00AB1982" w:rsidP="00AB1982">
      <w:pPr>
        <w:pStyle w:val="ListParagraph"/>
        <w:tabs>
          <w:tab w:val="left" w:pos="0"/>
        </w:tabs>
        <w:spacing w:before="253"/>
        <w:ind w:left="1080" w:right="50"/>
        <w:rPr>
          <w:bCs/>
          <w:sz w:val="24"/>
        </w:rPr>
      </w:pPr>
      <w:r>
        <w:rPr>
          <w:bCs/>
          <w:sz w:val="24"/>
        </w:rPr>
        <w:t>a.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New Applicants for Certification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41D9A">
        <w:rPr>
          <w:bCs/>
          <w:sz w:val="24"/>
        </w:rPr>
        <w:t xml:space="preserve">   </w:t>
      </w:r>
      <w:r w:rsidRPr="00AB1982">
        <w:rPr>
          <w:bCs/>
          <w:sz w:val="24"/>
        </w:rPr>
        <w:t xml:space="preserve">$100.00 </w:t>
      </w:r>
    </w:p>
    <w:p w14:paraId="1DF4FBAE" w14:textId="02AB2BAF" w:rsidR="00AB1982" w:rsidRDefault="00AB1982" w:rsidP="00CF391C">
      <w:pPr>
        <w:pStyle w:val="ListParagraph"/>
        <w:tabs>
          <w:tab w:val="left" w:pos="0"/>
          <w:tab w:val="left" w:pos="8100"/>
        </w:tabs>
        <w:spacing w:before="253"/>
        <w:ind w:left="1080" w:right="50"/>
        <w:rPr>
          <w:bCs/>
          <w:sz w:val="24"/>
        </w:rPr>
      </w:pPr>
      <w:r w:rsidRPr="00AB1982">
        <w:rPr>
          <w:bCs/>
          <w:sz w:val="24"/>
        </w:rPr>
        <w:t xml:space="preserve">b. 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Reexaminations </w:t>
      </w:r>
      <w:r>
        <w:rPr>
          <w:bCs/>
          <w:sz w:val="24"/>
        </w:rPr>
        <w:tab/>
      </w:r>
      <w:r w:rsidRPr="00AB1982">
        <w:rPr>
          <w:bCs/>
          <w:sz w:val="24"/>
        </w:rPr>
        <w:t xml:space="preserve">$100.00 </w:t>
      </w:r>
    </w:p>
    <w:p w14:paraId="2466603B" w14:textId="77777777" w:rsidR="00F077F4" w:rsidRDefault="00AB1982" w:rsidP="00AB1982">
      <w:pPr>
        <w:pStyle w:val="ListParagraph"/>
        <w:tabs>
          <w:tab w:val="left" w:pos="0"/>
        </w:tabs>
        <w:ind w:left="1080" w:right="43" w:firstLine="0"/>
        <w:rPr>
          <w:bCs/>
          <w:sz w:val="24"/>
        </w:rPr>
      </w:pPr>
      <w:r>
        <w:rPr>
          <w:bCs/>
          <w:sz w:val="24"/>
        </w:rPr>
        <w:t>(</w:t>
      </w:r>
      <w:r w:rsidRPr="00AB1982">
        <w:rPr>
          <w:bCs/>
          <w:sz w:val="24"/>
        </w:rPr>
        <w:t>For any applicant who does not pass the examination on the first</w:t>
      </w:r>
    </w:p>
    <w:p w14:paraId="1B7DB306" w14:textId="1B764CA0" w:rsidR="00AB1982" w:rsidRPr="00AB1982" w:rsidRDefault="00AB1982" w:rsidP="00AB1982">
      <w:pPr>
        <w:pStyle w:val="ListParagraph"/>
        <w:tabs>
          <w:tab w:val="left" w:pos="0"/>
        </w:tabs>
        <w:ind w:left="1080" w:right="43" w:firstLine="0"/>
        <w:rPr>
          <w:bCs/>
          <w:sz w:val="24"/>
        </w:rPr>
      </w:pPr>
      <w:r w:rsidRPr="00AB1982">
        <w:rPr>
          <w:bCs/>
          <w:sz w:val="24"/>
        </w:rPr>
        <w:t xml:space="preserve"> attempt. The $100.00 fee applies to each reexamination.) </w:t>
      </w:r>
    </w:p>
    <w:p w14:paraId="4049B017" w14:textId="7BB781A2" w:rsidR="00AB1982" w:rsidRPr="00AB1982" w:rsidRDefault="00AB1982" w:rsidP="00AB1982">
      <w:pPr>
        <w:pStyle w:val="ListParagraph"/>
        <w:tabs>
          <w:tab w:val="left" w:pos="0"/>
        </w:tabs>
        <w:spacing w:before="253"/>
        <w:ind w:left="1080" w:right="50"/>
        <w:rPr>
          <w:bCs/>
          <w:sz w:val="24"/>
        </w:rPr>
      </w:pPr>
      <w:r w:rsidRPr="00AB1982">
        <w:rPr>
          <w:bCs/>
          <w:sz w:val="24"/>
        </w:rPr>
        <w:t xml:space="preserve">c. </w:t>
      </w:r>
      <w:r w:rsidR="00F077F4">
        <w:rPr>
          <w:bCs/>
          <w:sz w:val="24"/>
        </w:rPr>
        <w:tab/>
      </w:r>
      <w:r w:rsidRPr="00AB1982">
        <w:rPr>
          <w:bCs/>
          <w:sz w:val="24"/>
        </w:rPr>
        <w:t xml:space="preserve">Reregistration for Examination </w:t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F077F4">
        <w:rPr>
          <w:bCs/>
          <w:sz w:val="24"/>
        </w:rPr>
        <w:tab/>
      </w:r>
      <w:r w:rsidR="00541D9A">
        <w:rPr>
          <w:bCs/>
          <w:sz w:val="24"/>
        </w:rPr>
        <w:t xml:space="preserve">   </w:t>
      </w:r>
      <w:r w:rsidRPr="00AB1982">
        <w:rPr>
          <w:bCs/>
          <w:sz w:val="24"/>
        </w:rPr>
        <w:t xml:space="preserve">$100.00 </w:t>
      </w:r>
    </w:p>
    <w:p w14:paraId="28069BD9" w14:textId="77777777" w:rsidR="00F077F4" w:rsidRDefault="00AB1982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  <w:r w:rsidRPr="00AB1982">
        <w:rPr>
          <w:bCs/>
          <w:sz w:val="24"/>
        </w:rPr>
        <w:t xml:space="preserve">(For any applicant who registers for an examination date and fails to </w:t>
      </w:r>
    </w:p>
    <w:p w14:paraId="6BED3BBD" w14:textId="480CA444" w:rsidR="004671B1" w:rsidRDefault="00AB1982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  <w:r w:rsidRPr="00AB1982">
        <w:rPr>
          <w:bCs/>
          <w:sz w:val="24"/>
        </w:rPr>
        <w:t>appear at the designated site on the scheduled date and time.)</w:t>
      </w:r>
    </w:p>
    <w:p w14:paraId="2703670F" w14:textId="77777777" w:rsidR="00F077F4" w:rsidRDefault="00F077F4" w:rsidP="00F077F4">
      <w:pPr>
        <w:pStyle w:val="ListParagraph"/>
        <w:tabs>
          <w:tab w:val="left" w:pos="0"/>
        </w:tabs>
        <w:ind w:left="1080" w:right="-43" w:firstLine="0"/>
        <w:rPr>
          <w:bCs/>
          <w:sz w:val="24"/>
        </w:rPr>
      </w:pPr>
    </w:p>
    <w:p w14:paraId="5901273C" w14:textId="210DF689" w:rsidR="002D0AAC" w:rsidRPr="007E28DD" w:rsidRDefault="00F077F4" w:rsidP="00F64EB3">
      <w:pPr>
        <w:pStyle w:val="Level2"/>
        <w:numPr>
          <w:ilvl w:val="0"/>
          <w:numId w:val="0"/>
        </w:numPr>
        <w:tabs>
          <w:tab w:val="left" w:pos="720"/>
        </w:tabs>
        <w:ind w:left="1080" w:hanging="360"/>
      </w:pPr>
      <w:r>
        <w:rPr>
          <w:bCs/>
          <w:u w:val="single"/>
        </w:rPr>
        <w:t>d.</w:t>
      </w:r>
      <w:r>
        <w:rPr>
          <w:bCs/>
          <w:u w:val="single"/>
        </w:rPr>
        <w:tab/>
      </w:r>
      <w:r w:rsidR="002D0AAC" w:rsidRPr="00FC0517">
        <w:rPr>
          <w:u w:val="single"/>
        </w:rPr>
        <w:t xml:space="preserve">Online </w:t>
      </w:r>
      <w:r w:rsidR="002D0AAC">
        <w:rPr>
          <w:u w:val="single"/>
        </w:rPr>
        <w:t xml:space="preserve">Exam Administration; Remote Proctoring </w:t>
      </w:r>
      <w:r w:rsidR="002D0AAC">
        <w:rPr>
          <w:u w:val="single"/>
        </w:rPr>
        <w:tab/>
      </w:r>
      <w:r w:rsidR="002D0AAC">
        <w:rPr>
          <w:u w:val="single"/>
        </w:rPr>
        <w:tab/>
      </w:r>
      <w:r w:rsidR="00D738B9">
        <w:rPr>
          <w:u w:val="single"/>
        </w:rPr>
        <w:t xml:space="preserve"> </w:t>
      </w:r>
      <w:r w:rsidR="00541D9A">
        <w:rPr>
          <w:u w:val="single"/>
        </w:rPr>
        <w:tab/>
      </w:r>
      <w:r w:rsidR="00F64EB3">
        <w:rPr>
          <w:u w:val="single"/>
        </w:rPr>
        <w:t xml:space="preserve">    </w:t>
      </w:r>
      <w:r w:rsidR="002D0AAC">
        <w:rPr>
          <w:u w:val="single"/>
        </w:rPr>
        <w:t>$</w:t>
      </w:r>
      <w:r w:rsidR="00F64EB3">
        <w:rPr>
          <w:u w:val="single"/>
        </w:rPr>
        <w:t xml:space="preserve">  </w:t>
      </w:r>
      <w:r w:rsidR="00541D9A">
        <w:rPr>
          <w:u w:val="single"/>
        </w:rPr>
        <w:t>2</w:t>
      </w:r>
      <w:r w:rsidR="002D0AAC">
        <w:rPr>
          <w:u w:val="single"/>
        </w:rPr>
        <w:t>5.00</w:t>
      </w:r>
    </w:p>
    <w:p w14:paraId="1C4AFC32" w14:textId="49F5125F" w:rsidR="002D0AAC" w:rsidRPr="00CF391C" w:rsidRDefault="002D0AAC" w:rsidP="002D0AAC">
      <w:pPr>
        <w:pStyle w:val="Level2"/>
        <w:numPr>
          <w:ilvl w:val="0"/>
          <w:numId w:val="0"/>
        </w:numPr>
        <w:tabs>
          <w:tab w:val="left" w:pos="720"/>
        </w:tabs>
        <w:ind w:left="1080" w:right="1350"/>
        <w:jc w:val="both"/>
        <w:rPr>
          <w:u w:val="single"/>
        </w:rPr>
      </w:pPr>
      <w:r w:rsidRPr="00CF391C">
        <w:rPr>
          <w:u w:val="single"/>
        </w:rPr>
        <w:t xml:space="preserve">(For </w:t>
      </w:r>
      <w:r w:rsidR="00F64EB3" w:rsidRPr="00CF391C">
        <w:rPr>
          <w:u w:val="single"/>
        </w:rPr>
        <w:t xml:space="preserve">each examination and </w:t>
      </w:r>
      <w:r w:rsidR="00AB5714" w:rsidRPr="00CF391C">
        <w:rPr>
          <w:u w:val="single"/>
        </w:rPr>
        <w:t>reexamination</w:t>
      </w:r>
      <w:r w:rsidR="00CF391C" w:rsidRPr="00CF391C">
        <w:rPr>
          <w:u w:val="single"/>
        </w:rPr>
        <w:t>.</w:t>
      </w:r>
      <w:r w:rsidRPr="00CF391C">
        <w:rPr>
          <w:u w:val="single"/>
        </w:rPr>
        <w:t>)</w:t>
      </w:r>
    </w:p>
    <w:p w14:paraId="787E125B" w14:textId="77777777" w:rsidR="00AB5714" w:rsidRDefault="00AB5714" w:rsidP="002D0AAC">
      <w:pPr>
        <w:pStyle w:val="Level2"/>
        <w:numPr>
          <w:ilvl w:val="0"/>
          <w:numId w:val="0"/>
        </w:numPr>
        <w:tabs>
          <w:tab w:val="left" w:pos="720"/>
        </w:tabs>
        <w:ind w:left="1080" w:right="1350"/>
        <w:jc w:val="both"/>
        <w:rPr>
          <w:u w:val="single"/>
        </w:rPr>
      </w:pPr>
    </w:p>
    <w:p w14:paraId="00BB5D71" w14:textId="64C882BD" w:rsidR="00AB5714" w:rsidRPr="00AB5714" w:rsidRDefault="00AB5714" w:rsidP="00AB5714">
      <w:pPr>
        <w:pStyle w:val="Level2"/>
        <w:numPr>
          <w:ilvl w:val="0"/>
          <w:numId w:val="0"/>
        </w:numPr>
        <w:ind w:left="360" w:right="1350" w:hanging="360"/>
        <w:jc w:val="both"/>
        <w:rPr>
          <w:b/>
          <w:bCs/>
        </w:rPr>
      </w:pPr>
      <w:r>
        <w:rPr>
          <w:b/>
          <w:bCs/>
        </w:rPr>
        <w:t>L.</w:t>
      </w:r>
      <w:r>
        <w:rPr>
          <w:b/>
          <w:bCs/>
        </w:rPr>
        <w:tab/>
        <w:t>[No changes]</w:t>
      </w:r>
    </w:p>
    <w:p w14:paraId="0C27BEA1" w14:textId="03B9C403" w:rsidR="00F077F4" w:rsidRPr="00F077F4" w:rsidRDefault="00F077F4" w:rsidP="00F077F4">
      <w:pPr>
        <w:pStyle w:val="ListParagraph"/>
        <w:tabs>
          <w:tab w:val="left" w:pos="0"/>
        </w:tabs>
        <w:ind w:left="1080" w:right="-43"/>
        <w:rPr>
          <w:bCs/>
          <w:sz w:val="24"/>
          <w:u w:val="single"/>
        </w:rPr>
      </w:pPr>
    </w:p>
    <w:sectPr w:rsidR="00F077F4" w:rsidRPr="00F077F4" w:rsidSect="00AB5714">
      <w:footerReference w:type="default" r:id="rId10"/>
      <w:pgSz w:w="12240" w:h="15840"/>
      <w:pgMar w:top="1440" w:right="1440" w:bottom="1440" w:left="1440" w:header="0" w:footer="5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5A29" w14:textId="77777777" w:rsidR="00247116" w:rsidRDefault="00247116">
      <w:r>
        <w:separator/>
      </w:r>
    </w:p>
  </w:endnote>
  <w:endnote w:type="continuationSeparator" w:id="0">
    <w:p w14:paraId="2D2890A1" w14:textId="77777777" w:rsidR="00247116" w:rsidRDefault="0024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292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A5DE" w14:textId="4537E5C9" w:rsidR="00AB5714" w:rsidRDefault="00AB5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4F330" w14:textId="77777777" w:rsidR="00B1133D" w:rsidRDefault="00B1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38A8" w14:textId="77777777" w:rsidR="00247116" w:rsidRDefault="00247116">
      <w:r>
        <w:separator/>
      </w:r>
    </w:p>
  </w:footnote>
  <w:footnote w:type="continuationSeparator" w:id="0">
    <w:p w14:paraId="67383826" w14:textId="77777777" w:rsidR="00247116" w:rsidRDefault="0024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92C44"/>
    <w:multiLevelType w:val="hybridMultilevel"/>
    <w:tmpl w:val="B8DAF45C"/>
    <w:lvl w:ilvl="0" w:tplc="1FECF872">
      <w:start w:val="11"/>
      <w:numFmt w:val="upperLetter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36D"/>
    <w:multiLevelType w:val="hybridMultilevel"/>
    <w:tmpl w:val="E31675A8"/>
    <w:lvl w:ilvl="0" w:tplc="18E67B4C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86CC24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1FC110A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04465358">
      <w:start w:val="1"/>
      <w:numFmt w:val="decimal"/>
      <w:lvlText w:val="(%4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E78A2164">
      <w:start w:val="1"/>
      <w:numFmt w:val="lowerLetter"/>
      <w:lvlText w:val="(%5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6F021846">
      <w:start w:val="1"/>
      <w:numFmt w:val="lowerRoman"/>
      <w:lvlText w:val="(%6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6" w:tplc="A2A0631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7" w:tplc="97623A5A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8" w:tplc="E6BC506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1977B6"/>
    <w:multiLevelType w:val="hybridMultilevel"/>
    <w:tmpl w:val="8360647C"/>
    <w:lvl w:ilvl="0" w:tplc="4544CB7C">
      <w:start w:val="2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E27B9C">
      <w:start w:val="1"/>
      <w:numFmt w:val="lowerLetter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6228950">
      <w:start w:val="1"/>
      <w:numFmt w:val="decimal"/>
      <w:lvlText w:val="(%3)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A4EAAC8">
      <w:start w:val="1"/>
      <w:numFmt w:val="lowerLetter"/>
      <w:lvlText w:val="(%4)"/>
      <w:lvlJc w:val="left"/>
      <w:pPr>
        <w:ind w:left="1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 w:tplc="39EEC0D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5" w:tplc="A1A85B5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E79851AA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7" w:tplc="7666BF32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 w:tplc="791478CA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C05073"/>
    <w:multiLevelType w:val="hybridMultilevel"/>
    <w:tmpl w:val="3F9489A8"/>
    <w:lvl w:ilvl="0" w:tplc="5CDCF1AE">
      <w:start w:val="6"/>
      <w:numFmt w:val="upperLetter"/>
      <w:lvlText w:val="%1."/>
      <w:lvlJc w:val="left"/>
      <w:pPr>
        <w:ind w:left="520" w:hanging="360"/>
      </w:pPr>
      <w:rPr>
        <w:rFonts w:hint="default"/>
        <w:b/>
        <w:bCs/>
      </w:rPr>
    </w:lvl>
    <w:lvl w:ilvl="1" w:tplc="06065D8E">
      <w:start w:val="1"/>
      <w:numFmt w:val="decimal"/>
      <w:lvlText w:val="%2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60" w:hanging="180"/>
      </w:pPr>
    </w:lvl>
    <w:lvl w:ilvl="3" w:tplc="0409000F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151675663">
    <w:abstractNumId w:val="3"/>
  </w:num>
  <w:num w:numId="2" w16cid:durableId="2023317745">
    <w:abstractNumId w:val="2"/>
  </w:num>
  <w:num w:numId="3" w16cid:durableId="1231037080">
    <w:abstractNumId w:val="4"/>
  </w:num>
  <w:num w:numId="4" w16cid:durableId="1526095137">
    <w:abstractNumId w:val="1"/>
  </w:num>
  <w:num w:numId="5" w16cid:durableId="144803897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736051918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F7"/>
    <w:rsid w:val="00061215"/>
    <w:rsid w:val="000A2CA9"/>
    <w:rsid w:val="00121D00"/>
    <w:rsid w:val="00140D3D"/>
    <w:rsid w:val="001B42AC"/>
    <w:rsid w:val="0020512D"/>
    <w:rsid w:val="002108B1"/>
    <w:rsid w:val="00247116"/>
    <w:rsid w:val="00247A7C"/>
    <w:rsid w:val="002804C1"/>
    <w:rsid w:val="002A5C35"/>
    <w:rsid w:val="002D0AAC"/>
    <w:rsid w:val="003111C6"/>
    <w:rsid w:val="003B5237"/>
    <w:rsid w:val="004671B1"/>
    <w:rsid w:val="0047359D"/>
    <w:rsid w:val="00475587"/>
    <w:rsid w:val="00541D9A"/>
    <w:rsid w:val="00554AE9"/>
    <w:rsid w:val="00583717"/>
    <w:rsid w:val="005D34F5"/>
    <w:rsid w:val="00622356"/>
    <w:rsid w:val="00655F54"/>
    <w:rsid w:val="006B17B3"/>
    <w:rsid w:val="006B3F38"/>
    <w:rsid w:val="006C1E53"/>
    <w:rsid w:val="006D0E20"/>
    <w:rsid w:val="00714EEE"/>
    <w:rsid w:val="007837EB"/>
    <w:rsid w:val="007F25E8"/>
    <w:rsid w:val="00833D1C"/>
    <w:rsid w:val="0086295E"/>
    <w:rsid w:val="008B135E"/>
    <w:rsid w:val="00960E4D"/>
    <w:rsid w:val="00972066"/>
    <w:rsid w:val="00AB1982"/>
    <w:rsid w:val="00AB5714"/>
    <w:rsid w:val="00B00F7C"/>
    <w:rsid w:val="00B1133D"/>
    <w:rsid w:val="00B22A0C"/>
    <w:rsid w:val="00B50D05"/>
    <w:rsid w:val="00B675EB"/>
    <w:rsid w:val="00BA34F7"/>
    <w:rsid w:val="00BB5B73"/>
    <w:rsid w:val="00BB6B2B"/>
    <w:rsid w:val="00CA26CB"/>
    <w:rsid w:val="00CF391C"/>
    <w:rsid w:val="00D22659"/>
    <w:rsid w:val="00D345E8"/>
    <w:rsid w:val="00D555F5"/>
    <w:rsid w:val="00D626ED"/>
    <w:rsid w:val="00D735AC"/>
    <w:rsid w:val="00D738B9"/>
    <w:rsid w:val="00D80E2B"/>
    <w:rsid w:val="00D8356A"/>
    <w:rsid w:val="00DE2F08"/>
    <w:rsid w:val="00E03F7B"/>
    <w:rsid w:val="00E21852"/>
    <w:rsid w:val="00EB5B7F"/>
    <w:rsid w:val="00F077F4"/>
    <w:rsid w:val="00F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4F77E"/>
  <w15:docId w15:val="{0F4F19CC-44B9-4009-843E-B3F6D1B1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Revision">
    <w:name w:val="Revision"/>
    <w:hidden/>
    <w:uiPriority w:val="99"/>
    <w:semiHidden/>
    <w:rsid w:val="00B1133D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1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33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A2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2">
    <w:name w:val="Level 2"/>
    <w:basedOn w:val="Normal"/>
    <w:rsid w:val="002D0AAC"/>
    <w:pPr>
      <w:numPr>
        <w:ilvl w:val="1"/>
        <w:numId w:val="5"/>
      </w:numPr>
      <w:adjustRightInd w:val="0"/>
      <w:outlineLvl w:val="1"/>
    </w:pPr>
    <w:rPr>
      <w:sz w:val="24"/>
      <w:szCs w:val="24"/>
    </w:rPr>
  </w:style>
  <w:style w:type="paragraph" w:customStyle="1" w:styleId="Level3">
    <w:name w:val="Level 3"/>
    <w:basedOn w:val="Normal"/>
    <w:rsid w:val="002D0AAC"/>
    <w:pPr>
      <w:numPr>
        <w:ilvl w:val="2"/>
        <w:numId w:val="5"/>
      </w:numPr>
      <w:adjustRightInd w:val="0"/>
      <w:ind w:left="1170" w:hanging="450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6796b-54a2-4e13-b7be-c6ee71b1dcd6" xsi:nil="true"/>
    <lcf76f155ced4ddcb4097134ff3c332f xmlns="5c97b29a-b9d2-47a5-aff4-cf44f8b15a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E253BD646E42B7BF957CEC81C8F4" ma:contentTypeVersion="11" ma:contentTypeDescription="Create a new document." ma:contentTypeScope="" ma:versionID="bf9bc557f4aaa88cc95fd40505917409">
  <xsd:schema xmlns:xsd="http://www.w3.org/2001/XMLSchema" xmlns:xs="http://www.w3.org/2001/XMLSchema" xmlns:p="http://schemas.microsoft.com/office/2006/metadata/properties" xmlns:ns2="5c97b29a-b9d2-47a5-aff4-cf44f8b15afa" xmlns:ns3="6d76796b-54a2-4e13-b7be-c6ee71b1dcd6" targetNamespace="http://schemas.microsoft.com/office/2006/metadata/properties" ma:root="true" ma:fieldsID="d429235aeed584aab80c1453189538ba" ns2:_="" ns3:_="">
    <xsd:import namespace="5c97b29a-b9d2-47a5-aff4-cf44f8b15afa"/>
    <xsd:import namespace="6d76796b-54a2-4e13-b7be-c6ee71b1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b29a-b9d2-47a5-aff4-cf44f8b1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796b-54a2-4e13-b7be-c6ee71b1dc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02e4bf-7957-4ad8-b332-eae4394705a0}" ma:internalName="TaxCatchAll" ma:showField="CatchAllData" ma:web="6d76796b-54a2-4e13-b7be-c6ee71b1d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44716-9746-426A-9425-EDB2F8D9C4E5}">
  <ds:schemaRefs>
    <ds:schemaRef ds:uri="http://schemas.microsoft.com/office/2006/metadata/properties"/>
    <ds:schemaRef ds:uri="http://schemas.microsoft.com/office/infopath/2007/PartnerControls"/>
    <ds:schemaRef ds:uri="6d76796b-54a2-4e13-b7be-c6ee71b1dcd6"/>
    <ds:schemaRef ds:uri="5c97b29a-b9d2-47a5-aff4-cf44f8b15afa"/>
  </ds:schemaRefs>
</ds:datastoreItem>
</file>

<file path=customXml/itemProps2.xml><?xml version="1.0" encoding="utf-8"?>
<ds:datastoreItem xmlns:ds="http://schemas.openxmlformats.org/officeDocument/2006/customXml" ds:itemID="{01435D66-1F26-4A59-AF39-F4462CDE6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b29a-b9d2-47a5-aff4-cf44f8b15afa"/>
    <ds:schemaRef ds:uri="6d76796b-54a2-4e13-b7be-c6ee71b1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0475C-D00A-4A9C-B4B7-EAA65B93B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2305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Arizona Supreme Court</dc:creator>
  <cp:lastModifiedBy>McQueen, Amanda</cp:lastModifiedBy>
  <cp:revision>2</cp:revision>
  <dcterms:created xsi:type="dcterms:W3CDTF">2025-06-12T15:39:00Z</dcterms:created>
  <dcterms:modified xsi:type="dcterms:W3CDTF">2025-06-12T15:39:00Z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2025-04-07T00:00:00Z</vt:filetime>
  </property>
  <property fmtid="{D5CDD505-2E9C-101B-9397-08002B2CF9AE}" pid="5" name="Order">
    <vt:r8>100</vt:r8>
  </property>
  <property fmtid="{D5CDD505-2E9C-101B-9397-08002B2CF9AE}" pid="6" name="Producer">
    <vt:lpwstr>Adobe PDF Library 23.6.96</vt:lpwstr>
  </property>
  <property fmtid="{D5CDD505-2E9C-101B-9397-08002B2CF9AE}" pid="7" name="SourceModified">
    <vt:lpwstr>D:20240108223809</vt:lpwstr>
  </property>
  <property fmtid="{D5CDD505-2E9C-101B-9397-08002B2CF9AE}" pid="8" name="display_urn:schemas-microsoft-com:office:office#Author">
    <vt:lpwstr>Arizona Supreme Court AOC Education Services</vt:lpwstr>
  </property>
  <property fmtid="{D5CDD505-2E9C-101B-9397-08002B2CF9AE}" pid="9" name="display_urn:schemas-microsoft-com:office:office#Editor">
    <vt:lpwstr>McQueen, Amanda</vt:lpwstr>
  </property>
  <property fmtid="{D5CDD505-2E9C-101B-9397-08002B2CF9AE}" pid="10" name="ContentTypeId">
    <vt:lpwstr>0x0101008F24E253BD646E42B7BF957CEC81C8F4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